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671"/>
        <w:tblW w:w="14885" w:type="dxa"/>
        <w:tblLook w:val="04A0" w:firstRow="1" w:lastRow="0" w:firstColumn="1" w:lastColumn="0" w:noHBand="0" w:noVBand="1"/>
      </w:tblPr>
      <w:tblGrid>
        <w:gridCol w:w="1702"/>
        <w:gridCol w:w="2112"/>
        <w:gridCol w:w="2113"/>
        <w:gridCol w:w="2113"/>
        <w:gridCol w:w="2113"/>
        <w:gridCol w:w="2366"/>
        <w:gridCol w:w="2366"/>
      </w:tblGrid>
      <w:tr w:rsidR="007C795D" w14:paraId="2F75F325" w14:textId="77777777" w:rsidTr="007C795D">
        <w:tc>
          <w:tcPr>
            <w:tcW w:w="1702" w:type="dxa"/>
            <w:shd w:val="clear" w:color="auto" w:fill="70AD47" w:themeFill="accent6"/>
          </w:tcPr>
          <w:p w14:paraId="20288F6E" w14:textId="77777777" w:rsidR="007C795D" w:rsidRDefault="007C795D" w:rsidP="007C795D">
            <w:pPr>
              <w:jc w:val="center"/>
            </w:pPr>
          </w:p>
        </w:tc>
        <w:tc>
          <w:tcPr>
            <w:tcW w:w="4225" w:type="dxa"/>
            <w:gridSpan w:val="2"/>
            <w:shd w:val="clear" w:color="auto" w:fill="70AD47" w:themeFill="accent6"/>
          </w:tcPr>
          <w:p w14:paraId="4F1326A2" w14:textId="77777777" w:rsidR="007C795D" w:rsidRPr="000915A7" w:rsidRDefault="007C795D" w:rsidP="007C795D">
            <w:pPr>
              <w:jc w:val="center"/>
              <w:rPr>
                <w:b/>
                <w:sz w:val="28"/>
              </w:rPr>
            </w:pPr>
            <w:r w:rsidRPr="000915A7">
              <w:rPr>
                <w:b/>
                <w:sz w:val="28"/>
              </w:rPr>
              <w:t>Autumn</w:t>
            </w:r>
          </w:p>
        </w:tc>
        <w:tc>
          <w:tcPr>
            <w:tcW w:w="4226" w:type="dxa"/>
            <w:gridSpan w:val="2"/>
            <w:shd w:val="clear" w:color="auto" w:fill="70AD47" w:themeFill="accent6"/>
          </w:tcPr>
          <w:p w14:paraId="2CBDED1E" w14:textId="77777777" w:rsidR="007C795D" w:rsidRPr="000915A7" w:rsidRDefault="007C795D" w:rsidP="007C795D">
            <w:pPr>
              <w:jc w:val="center"/>
              <w:rPr>
                <w:b/>
                <w:sz w:val="28"/>
              </w:rPr>
            </w:pPr>
            <w:r w:rsidRPr="000915A7">
              <w:rPr>
                <w:b/>
                <w:sz w:val="28"/>
              </w:rPr>
              <w:t>Spring</w:t>
            </w:r>
          </w:p>
        </w:tc>
        <w:tc>
          <w:tcPr>
            <w:tcW w:w="4732" w:type="dxa"/>
            <w:gridSpan w:val="2"/>
            <w:shd w:val="clear" w:color="auto" w:fill="70AD47" w:themeFill="accent6"/>
          </w:tcPr>
          <w:p w14:paraId="0D3E70B1" w14:textId="77777777" w:rsidR="007C795D" w:rsidRPr="000915A7" w:rsidRDefault="007C795D" w:rsidP="007C795D">
            <w:pPr>
              <w:jc w:val="center"/>
              <w:rPr>
                <w:b/>
                <w:sz w:val="28"/>
              </w:rPr>
            </w:pPr>
            <w:r w:rsidRPr="000915A7">
              <w:rPr>
                <w:b/>
                <w:sz w:val="28"/>
              </w:rPr>
              <w:t>Summer</w:t>
            </w:r>
          </w:p>
        </w:tc>
      </w:tr>
      <w:tr w:rsidR="007C795D" w:rsidRPr="000915A7" w14:paraId="083B694C" w14:textId="77777777" w:rsidTr="00CF29AB">
        <w:trPr>
          <w:trHeight w:val="775"/>
        </w:trPr>
        <w:tc>
          <w:tcPr>
            <w:tcW w:w="1702" w:type="dxa"/>
            <w:shd w:val="clear" w:color="auto" w:fill="70AD47" w:themeFill="accent6"/>
          </w:tcPr>
          <w:p w14:paraId="4DDBB974" w14:textId="130AE761" w:rsidR="007C795D" w:rsidRPr="000915A7" w:rsidRDefault="007C795D" w:rsidP="007C795D">
            <w:pPr>
              <w:rPr>
                <w:b/>
                <w:sz w:val="26"/>
              </w:rPr>
            </w:pPr>
            <w:r w:rsidRPr="000915A7">
              <w:rPr>
                <w:b/>
                <w:sz w:val="26"/>
              </w:rPr>
              <w:t>EYFS</w:t>
            </w:r>
            <w:r w:rsidR="00C04328">
              <w:rPr>
                <w:b/>
                <w:sz w:val="26"/>
              </w:rPr>
              <w:t xml:space="preserve"> (One year cycle)</w:t>
            </w:r>
          </w:p>
        </w:tc>
        <w:tc>
          <w:tcPr>
            <w:tcW w:w="2112" w:type="dxa"/>
            <w:shd w:val="clear" w:color="auto" w:fill="FFFFFF" w:themeFill="background1"/>
          </w:tcPr>
          <w:p w14:paraId="01666DD6" w14:textId="77777777" w:rsidR="007C795D" w:rsidRPr="00DC34C6" w:rsidRDefault="007C795D" w:rsidP="007C79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FBE4D5" w:themeFill="accent2" w:themeFillTint="33"/>
          </w:tcPr>
          <w:p w14:paraId="0CFEDD76" w14:textId="77777777" w:rsidR="00AE6252" w:rsidRDefault="009B0339" w:rsidP="007C795D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Networks: Using a computer.</w:t>
            </w:r>
          </w:p>
          <w:p w14:paraId="51906449" w14:textId="0D935BE5" w:rsidR="00AE6252" w:rsidRPr="00AE6252" w:rsidRDefault="00AE6252" w:rsidP="007C795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6252">
              <w:rPr>
                <w:rFonts w:ascii="Arial" w:hAnsi="Arial" w:cs="Arial"/>
                <w:i/>
                <w:iCs/>
                <w:sz w:val="18"/>
                <w:szCs w:val="18"/>
              </w:rPr>
              <w:t>Lessons 1 - 5</w:t>
            </w:r>
          </w:p>
        </w:tc>
        <w:tc>
          <w:tcPr>
            <w:tcW w:w="2113" w:type="dxa"/>
            <w:shd w:val="clear" w:color="auto" w:fill="DEEAF6" w:themeFill="accent1" w:themeFillTint="33"/>
          </w:tcPr>
          <w:p w14:paraId="41A7D5CB" w14:textId="77777777" w:rsidR="007C795D" w:rsidRDefault="009B0339" w:rsidP="007C795D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 1: All about instructions</w:t>
            </w:r>
          </w:p>
          <w:p w14:paraId="2B64318B" w14:textId="5EC1A0AA" w:rsidR="00AE6252" w:rsidRPr="00DC34C6" w:rsidRDefault="00AE6252" w:rsidP="007C795D">
            <w:pPr>
              <w:rPr>
                <w:rFonts w:ascii="Arial" w:hAnsi="Arial" w:cs="Arial"/>
                <w:sz w:val="18"/>
                <w:szCs w:val="18"/>
              </w:rPr>
            </w:pPr>
            <w:r w:rsidRPr="00AE6252">
              <w:rPr>
                <w:rFonts w:ascii="Arial" w:hAnsi="Arial" w:cs="Arial"/>
                <w:i/>
                <w:iCs/>
                <w:sz w:val="18"/>
                <w:szCs w:val="18"/>
              </w:rPr>
              <w:t>Lessons 1 - 5</w:t>
            </w:r>
          </w:p>
        </w:tc>
        <w:tc>
          <w:tcPr>
            <w:tcW w:w="2113" w:type="dxa"/>
            <w:shd w:val="clear" w:color="auto" w:fill="FBE4D5" w:themeFill="accent2" w:themeFillTint="33"/>
          </w:tcPr>
          <w:p w14:paraId="640C6948" w14:textId="77777777" w:rsidR="007C795D" w:rsidRDefault="009B0339" w:rsidP="007C795D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 2: Exploring hardware</w:t>
            </w:r>
          </w:p>
          <w:p w14:paraId="3DCD6B73" w14:textId="2FEFE570" w:rsidR="00AE6252" w:rsidRPr="00AE6252" w:rsidRDefault="00AE6252" w:rsidP="007C795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6252">
              <w:rPr>
                <w:rFonts w:ascii="Arial" w:hAnsi="Arial" w:cs="Arial"/>
                <w:i/>
                <w:iCs/>
                <w:sz w:val="18"/>
                <w:szCs w:val="18"/>
              </w:rPr>
              <w:t>Lessons 1 - 4</w:t>
            </w:r>
          </w:p>
        </w:tc>
        <w:tc>
          <w:tcPr>
            <w:tcW w:w="2366" w:type="dxa"/>
            <w:shd w:val="clear" w:color="auto" w:fill="D0CECE" w:themeFill="background2" w:themeFillShade="E6"/>
          </w:tcPr>
          <w:p w14:paraId="48CF3FE0" w14:textId="77777777" w:rsidR="007C795D" w:rsidRDefault="005B76DD" w:rsidP="005B76DD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Data Handling: Introduction to data.</w:t>
            </w:r>
          </w:p>
          <w:p w14:paraId="0C9FFF56" w14:textId="51D23D35" w:rsidR="00AE6252" w:rsidRPr="00DC34C6" w:rsidRDefault="00AE6252" w:rsidP="005B76DD">
            <w:pPr>
              <w:rPr>
                <w:rFonts w:ascii="Arial" w:hAnsi="Arial" w:cs="Arial"/>
                <w:sz w:val="18"/>
                <w:szCs w:val="18"/>
              </w:rPr>
            </w:pPr>
            <w:r w:rsidRPr="00AE6252">
              <w:rPr>
                <w:rFonts w:ascii="Arial" w:hAnsi="Arial" w:cs="Arial"/>
                <w:i/>
                <w:iCs/>
                <w:sz w:val="18"/>
                <w:szCs w:val="18"/>
              </w:rPr>
              <w:t>Lessons 1 - 4</w:t>
            </w:r>
          </w:p>
        </w:tc>
        <w:tc>
          <w:tcPr>
            <w:tcW w:w="2366" w:type="dxa"/>
            <w:shd w:val="clear" w:color="auto" w:fill="FFFFFF" w:themeFill="background1"/>
          </w:tcPr>
          <w:p w14:paraId="71133093" w14:textId="77777777" w:rsidR="007C795D" w:rsidRPr="00DC34C6" w:rsidRDefault="007C795D" w:rsidP="007C79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77" w:rsidRPr="0070122D" w14:paraId="75C817BF" w14:textId="77777777" w:rsidTr="00445777">
        <w:trPr>
          <w:trHeight w:val="872"/>
        </w:trPr>
        <w:tc>
          <w:tcPr>
            <w:tcW w:w="1702" w:type="dxa"/>
            <w:shd w:val="clear" w:color="auto" w:fill="70AD47" w:themeFill="accent6"/>
          </w:tcPr>
          <w:p w14:paraId="2F65CD55" w14:textId="4DB7516A" w:rsidR="00445777" w:rsidRPr="0070122D" w:rsidRDefault="00445777" w:rsidP="00445777">
            <w:pPr>
              <w:rPr>
                <w:b/>
                <w:sz w:val="26"/>
              </w:rPr>
            </w:pPr>
            <w:r w:rsidRPr="0070122D">
              <w:rPr>
                <w:b/>
                <w:sz w:val="26"/>
              </w:rPr>
              <w:t>Key Stage 1 (</w:t>
            </w:r>
            <w:r>
              <w:rPr>
                <w:b/>
                <w:sz w:val="26"/>
              </w:rPr>
              <w:t>A</w:t>
            </w:r>
            <w:r w:rsidRPr="0070122D">
              <w:rPr>
                <w:b/>
                <w:sz w:val="26"/>
              </w:rPr>
              <w:t>)</w:t>
            </w:r>
          </w:p>
        </w:tc>
        <w:tc>
          <w:tcPr>
            <w:tcW w:w="2112" w:type="dxa"/>
            <w:shd w:val="clear" w:color="auto" w:fill="DEEAF6" w:themeFill="accent1" w:themeFillTint="33"/>
          </w:tcPr>
          <w:p w14:paraId="6C098A01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45002EA4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BeeBots (Y1)</w:t>
            </w:r>
          </w:p>
          <w:p w14:paraId="6F83078C" w14:textId="330A212C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3, 4 and 5</w:t>
            </w:r>
          </w:p>
        </w:tc>
        <w:tc>
          <w:tcPr>
            <w:tcW w:w="2113" w:type="dxa"/>
            <w:shd w:val="clear" w:color="auto" w:fill="C5E0B3" w:themeFill="accent6" w:themeFillTint="66"/>
          </w:tcPr>
          <w:p w14:paraId="26A7556D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Creating Media Digital Imagery(Y1)</w:t>
            </w:r>
          </w:p>
          <w:p w14:paraId="10C5859E" w14:textId="7C84F22A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1 - 3</w:t>
            </w:r>
          </w:p>
        </w:tc>
        <w:tc>
          <w:tcPr>
            <w:tcW w:w="2113" w:type="dxa"/>
            <w:shd w:val="clear" w:color="auto" w:fill="auto"/>
          </w:tcPr>
          <w:p w14:paraId="04A3A657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DEEAF6" w:themeFill="accent1" w:themeFillTint="33"/>
          </w:tcPr>
          <w:p w14:paraId="134B1E9C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43E20922" w14:textId="77777777" w:rsidR="00445777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Scratch Jr (Y2)</w:t>
            </w:r>
          </w:p>
          <w:p w14:paraId="153103F7" w14:textId="51853B9C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1F40EA">
              <w:rPr>
                <w:rFonts w:ascii="Arial" w:hAnsi="Arial" w:cs="Arial"/>
                <w:i/>
                <w:iCs/>
                <w:sz w:val="18"/>
                <w:szCs w:val="18"/>
              </w:rPr>
              <w:t>Lessons 1, 2, 4 and 5</w:t>
            </w:r>
          </w:p>
        </w:tc>
        <w:tc>
          <w:tcPr>
            <w:tcW w:w="2366" w:type="dxa"/>
            <w:shd w:val="clear" w:color="auto" w:fill="auto"/>
          </w:tcPr>
          <w:p w14:paraId="1471E297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C9C9C9" w:themeFill="accent3" w:themeFillTint="99"/>
          </w:tcPr>
          <w:p w14:paraId="7F4CBCD7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Data Handling</w:t>
            </w:r>
          </w:p>
          <w:p w14:paraId="3DF576E5" w14:textId="77777777" w:rsidR="00445777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 xml:space="preserve">International Space </w:t>
            </w:r>
          </w:p>
          <w:p w14:paraId="0CDF1386" w14:textId="77777777" w:rsidR="00445777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Station (Y2)</w:t>
            </w:r>
          </w:p>
          <w:p w14:paraId="700E75BF" w14:textId="64FCB778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1F40EA">
              <w:rPr>
                <w:rFonts w:ascii="Arial" w:hAnsi="Arial" w:cs="Arial"/>
                <w:i/>
                <w:iCs/>
                <w:sz w:val="18"/>
                <w:szCs w:val="18"/>
              </w:rPr>
              <w:t>Lessons 1, 3 and 5</w:t>
            </w:r>
          </w:p>
        </w:tc>
      </w:tr>
      <w:tr w:rsidR="00445777" w:rsidRPr="0070122D" w14:paraId="7341D9FA" w14:textId="77777777" w:rsidTr="001648CA">
        <w:trPr>
          <w:trHeight w:val="872"/>
        </w:trPr>
        <w:tc>
          <w:tcPr>
            <w:tcW w:w="1702" w:type="dxa"/>
            <w:shd w:val="clear" w:color="auto" w:fill="70AD47" w:themeFill="accent6"/>
          </w:tcPr>
          <w:p w14:paraId="6A433FAE" w14:textId="7F3CAF47" w:rsidR="00445777" w:rsidRPr="0070122D" w:rsidRDefault="00445777" w:rsidP="00445777">
            <w:pPr>
              <w:rPr>
                <w:b/>
                <w:sz w:val="26"/>
              </w:rPr>
            </w:pPr>
            <w:r w:rsidRPr="0070122D">
              <w:rPr>
                <w:b/>
                <w:sz w:val="26"/>
              </w:rPr>
              <w:t>Key Stage 1 (</w:t>
            </w:r>
            <w:r>
              <w:rPr>
                <w:b/>
                <w:sz w:val="26"/>
              </w:rPr>
              <w:t>B</w:t>
            </w:r>
            <w:r w:rsidRPr="0070122D">
              <w:rPr>
                <w:b/>
                <w:sz w:val="26"/>
              </w:rPr>
              <w:t>)</w:t>
            </w:r>
          </w:p>
          <w:p w14:paraId="30EEE375" w14:textId="77777777" w:rsidR="00445777" w:rsidRPr="0070122D" w:rsidRDefault="00445777" w:rsidP="00445777">
            <w:pPr>
              <w:rPr>
                <w:b/>
                <w:sz w:val="26"/>
              </w:rPr>
            </w:pPr>
          </w:p>
        </w:tc>
        <w:tc>
          <w:tcPr>
            <w:tcW w:w="2112" w:type="dxa"/>
            <w:shd w:val="clear" w:color="auto" w:fill="FBE4D5" w:themeFill="accent2" w:themeFillTint="33"/>
          </w:tcPr>
          <w:p w14:paraId="5798D2E6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40EB2D98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Improving mouse skills (Y1)</w:t>
            </w:r>
          </w:p>
          <w:p w14:paraId="1CDFA1C4" w14:textId="0792B962" w:rsidR="00445777" w:rsidRPr="00DC34C6" w:rsidRDefault="00445777" w:rsidP="00445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1 - 3</w:t>
            </w:r>
          </w:p>
        </w:tc>
        <w:tc>
          <w:tcPr>
            <w:tcW w:w="2113" w:type="dxa"/>
            <w:shd w:val="clear" w:color="auto" w:fill="DEEAF6" w:themeFill="accent1" w:themeFillTint="33"/>
          </w:tcPr>
          <w:p w14:paraId="4A4D985F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4F971348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Algorithms unplugged (Y1)</w:t>
            </w:r>
          </w:p>
          <w:p w14:paraId="1DDB48E2" w14:textId="13026059" w:rsidR="00445777" w:rsidRPr="00DC34C6" w:rsidRDefault="00445777" w:rsidP="00445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2, 4 and 5</w:t>
            </w:r>
          </w:p>
        </w:tc>
        <w:tc>
          <w:tcPr>
            <w:tcW w:w="2113" w:type="dxa"/>
            <w:shd w:val="clear" w:color="auto" w:fill="FFFFFF" w:themeFill="background1"/>
          </w:tcPr>
          <w:p w14:paraId="0087CDD0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FBE4D5" w:themeFill="accent2" w:themeFillTint="33"/>
          </w:tcPr>
          <w:p w14:paraId="74EF5184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1D27CDB8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What is a computer? (Y2)</w:t>
            </w:r>
          </w:p>
          <w:p w14:paraId="1C17348F" w14:textId="5F3E3056" w:rsidR="00445777" w:rsidRPr="00DC34C6" w:rsidRDefault="00445777" w:rsidP="00445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2 and 5</w:t>
            </w:r>
          </w:p>
        </w:tc>
        <w:tc>
          <w:tcPr>
            <w:tcW w:w="2366" w:type="dxa"/>
            <w:shd w:val="clear" w:color="auto" w:fill="DEEAF6" w:themeFill="accent1" w:themeFillTint="33"/>
          </w:tcPr>
          <w:p w14:paraId="41481DDA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06AE0E1D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Algorithms and Debugging (Y2)</w:t>
            </w:r>
          </w:p>
          <w:p w14:paraId="5E6020CF" w14:textId="1C9FCDA3" w:rsidR="00445777" w:rsidRPr="00DC34C6" w:rsidRDefault="00445777" w:rsidP="00445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2, 4 and 5</w:t>
            </w:r>
          </w:p>
        </w:tc>
        <w:tc>
          <w:tcPr>
            <w:tcW w:w="2366" w:type="dxa"/>
            <w:shd w:val="clear" w:color="auto" w:fill="FFFFFF" w:themeFill="background1"/>
          </w:tcPr>
          <w:p w14:paraId="28D7A0D5" w14:textId="77777777" w:rsidR="00445777" w:rsidRPr="00DC34C6" w:rsidRDefault="00445777" w:rsidP="00445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FC7" w:rsidRPr="0070122D" w14:paraId="00F1A586" w14:textId="77777777" w:rsidTr="00384FC7">
        <w:tc>
          <w:tcPr>
            <w:tcW w:w="1702" w:type="dxa"/>
            <w:shd w:val="clear" w:color="auto" w:fill="70AD47" w:themeFill="accent6"/>
          </w:tcPr>
          <w:p w14:paraId="78193F9A" w14:textId="77777777" w:rsidR="00384FC7" w:rsidRDefault="00384FC7" w:rsidP="00384FC7">
            <w:pPr>
              <w:rPr>
                <w:b/>
                <w:sz w:val="26"/>
              </w:rPr>
            </w:pPr>
            <w:r w:rsidRPr="0070122D">
              <w:rPr>
                <w:b/>
                <w:sz w:val="26"/>
              </w:rPr>
              <w:t>Lower Key Stage 2 (</w:t>
            </w:r>
            <w:r>
              <w:rPr>
                <w:b/>
                <w:sz w:val="26"/>
              </w:rPr>
              <w:t>A</w:t>
            </w:r>
            <w:r w:rsidRPr="0070122D">
              <w:rPr>
                <w:b/>
                <w:sz w:val="26"/>
              </w:rPr>
              <w:t>)</w:t>
            </w:r>
          </w:p>
          <w:p w14:paraId="78AF6497" w14:textId="77777777" w:rsidR="00384FC7" w:rsidRPr="0070122D" w:rsidRDefault="00384FC7" w:rsidP="00384FC7">
            <w:pPr>
              <w:rPr>
                <w:b/>
                <w:sz w:val="26"/>
              </w:rPr>
            </w:pPr>
          </w:p>
        </w:tc>
        <w:tc>
          <w:tcPr>
            <w:tcW w:w="2112" w:type="dxa"/>
            <w:shd w:val="clear" w:color="auto" w:fill="FBE4D5" w:themeFill="accent2" w:themeFillTint="33"/>
          </w:tcPr>
          <w:p w14:paraId="10F38598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6958CAF1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Networks and the internet (Y3)</w:t>
            </w:r>
          </w:p>
          <w:p w14:paraId="7BB2E924" w14:textId="0E6E7EA2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3 and 5</w:t>
            </w:r>
          </w:p>
        </w:tc>
        <w:tc>
          <w:tcPr>
            <w:tcW w:w="2113" w:type="dxa"/>
            <w:shd w:val="clear" w:color="auto" w:fill="FFFFFF" w:themeFill="background1"/>
          </w:tcPr>
          <w:p w14:paraId="19A706B0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FBE4D5" w:themeFill="accent2" w:themeFillTint="33"/>
          </w:tcPr>
          <w:p w14:paraId="3FFCC2BA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5EC7240C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Journey inside a computer (Y3)</w:t>
            </w:r>
          </w:p>
          <w:p w14:paraId="37B8441D" w14:textId="18BECF55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1,2 and 5</w:t>
            </w:r>
          </w:p>
        </w:tc>
        <w:tc>
          <w:tcPr>
            <w:tcW w:w="2113" w:type="dxa"/>
            <w:shd w:val="clear" w:color="auto" w:fill="FBE4D5" w:themeFill="accent2" w:themeFillTint="33"/>
          </w:tcPr>
          <w:p w14:paraId="6B24A3BA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77AA0B15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Collaborative learning (Y4)</w:t>
            </w:r>
          </w:p>
          <w:p w14:paraId="3319CC86" w14:textId="51780FDA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3, 4 and 5</w:t>
            </w:r>
          </w:p>
        </w:tc>
        <w:tc>
          <w:tcPr>
            <w:tcW w:w="2366" w:type="dxa"/>
            <w:shd w:val="clear" w:color="auto" w:fill="D0CECE" w:themeFill="background2" w:themeFillShade="E6"/>
          </w:tcPr>
          <w:p w14:paraId="0604F557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Data handling</w:t>
            </w:r>
          </w:p>
          <w:p w14:paraId="0744C79A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Investigating weather (Y4)</w:t>
            </w:r>
          </w:p>
          <w:p w14:paraId="7FC80F29" w14:textId="74AA0CE0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3 and 4</w:t>
            </w:r>
          </w:p>
        </w:tc>
        <w:tc>
          <w:tcPr>
            <w:tcW w:w="2366" w:type="dxa"/>
            <w:shd w:val="clear" w:color="auto" w:fill="FFFFFF" w:themeFill="background1"/>
          </w:tcPr>
          <w:p w14:paraId="38FA99F9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FC7" w:rsidRPr="0070122D" w14:paraId="3F8880D7" w14:textId="77777777" w:rsidTr="001648CA">
        <w:tc>
          <w:tcPr>
            <w:tcW w:w="1702" w:type="dxa"/>
            <w:shd w:val="clear" w:color="auto" w:fill="70AD47" w:themeFill="accent6"/>
          </w:tcPr>
          <w:p w14:paraId="252C1CB6" w14:textId="14F49129" w:rsidR="00384FC7" w:rsidRDefault="00384FC7" w:rsidP="00384FC7">
            <w:pPr>
              <w:rPr>
                <w:b/>
                <w:sz w:val="26"/>
              </w:rPr>
            </w:pPr>
            <w:r w:rsidRPr="0070122D">
              <w:rPr>
                <w:b/>
                <w:sz w:val="26"/>
              </w:rPr>
              <w:t>Lower Key Stage 2 (</w:t>
            </w:r>
            <w:r>
              <w:rPr>
                <w:b/>
                <w:sz w:val="26"/>
              </w:rPr>
              <w:t>B</w:t>
            </w:r>
            <w:r w:rsidRPr="0070122D">
              <w:rPr>
                <w:b/>
                <w:sz w:val="26"/>
              </w:rPr>
              <w:t>)</w:t>
            </w:r>
          </w:p>
          <w:p w14:paraId="28563A80" w14:textId="77777777" w:rsidR="00384FC7" w:rsidRPr="0070122D" w:rsidRDefault="00384FC7" w:rsidP="00384FC7">
            <w:pPr>
              <w:rPr>
                <w:b/>
                <w:sz w:val="26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14:paraId="0F0F05D0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DEEAF6" w:themeFill="accent1" w:themeFillTint="33"/>
          </w:tcPr>
          <w:p w14:paraId="4E5EB0B6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7463389D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 Scratch (Y3)</w:t>
            </w:r>
          </w:p>
          <w:p w14:paraId="21AE2025" w14:textId="6353F52D" w:rsidR="00384FC7" w:rsidRPr="00DC34C6" w:rsidRDefault="00384FC7" w:rsidP="00384FC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 2, 3 and 5</w:t>
            </w:r>
          </w:p>
        </w:tc>
        <w:tc>
          <w:tcPr>
            <w:tcW w:w="2113" w:type="dxa"/>
            <w:shd w:val="clear" w:color="auto" w:fill="C5E0B3" w:themeFill="accent6" w:themeFillTint="66"/>
          </w:tcPr>
          <w:p w14:paraId="3013DFBE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Creating Media</w:t>
            </w:r>
          </w:p>
          <w:p w14:paraId="1EB98AA9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Video Trailers (Y3)</w:t>
            </w:r>
          </w:p>
          <w:p w14:paraId="057B4DA0" w14:textId="0171426B" w:rsidR="00384FC7" w:rsidRPr="00DC34C6" w:rsidRDefault="00384FC7" w:rsidP="00384FC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1 - 4</w:t>
            </w:r>
          </w:p>
        </w:tc>
        <w:tc>
          <w:tcPr>
            <w:tcW w:w="2113" w:type="dxa"/>
            <w:shd w:val="clear" w:color="auto" w:fill="FFFFFF" w:themeFill="background1"/>
          </w:tcPr>
          <w:p w14:paraId="665D9F2E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DEEAF6" w:themeFill="accent1" w:themeFillTint="33"/>
          </w:tcPr>
          <w:p w14:paraId="30B0A06C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 xml:space="preserve">Programming </w:t>
            </w:r>
          </w:p>
          <w:p w14:paraId="3801F005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Further coding with scratch (Y4)</w:t>
            </w:r>
          </w:p>
          <w:p w14:paraId="03071A9E" w14:textId="208426FA" w:rsidR="00384FC7" w:rsidRPr="00DC34C6" w:rsidRDefault="00384FC7" w:rsidP="00384FC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2 - 4</w:t>
            </w:r>
          </w:p>
        </w:tc>
        <w:tc>
          <w:tcPr>
            <w:tcW w:w="2366" w:type="dxa"/>
            <w:shd w:val="clear" w:color="auto" w:fill="DEEAF6" w:themeFill="accent1" w:themeFillTint="33"/>
          </w:tcPr>
          <w:p w14:paraId="4294C889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5FF5D1EF" w14:textId="77777777" w:rsidR="00384FC7" w:rsidRPr="00DC34C6" w:rsidRDefault="00384FC7" w:rsidP="00384FC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Computational thinking (Y4)</w:t>
            </w:r>
          </w:p>
          <w:p w14:paraId="60DDFEE5" w14:textId="2BA75E6D" w:rsidR="00384FC7" w:rsidRPr="00DC34C6" w:rsidRDefault="00384FC7" w:rsidP="00384FC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1 - 4</w:t>
            </w:r>
          </w:p>
        </w:tc>
      </w:tr>
      <w:tr w:rsidR="00417017" w:rsidRPr="0070122D" w14:paraId="0FD96BAE" w14:textId="77777777" w:rsidTr="00417017">
        <w:tc>
          <w:tcPr>
            <w:tcW w:w="1702" w:type="dxa"/>
            <w:shd w:val="clear" w:color="auto" w:fill="70AD47" w:themeFill="accent6"/>
          </w:tcPr>
          <w:p w14:paraId="4906F39E" w14:textId="77458843" w:rsidR="00417017" w:rsidRPr="0070122D" w:rsidRDefault="00417017" w:rsidP="00417017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Upper Key Stage 2 (A)</w:t>
            </w:r>
          </w:p>
        </w:tc>
        <w:tc>
          <w:tcPr>
            <w:tcW w:w="2112" w:type="dxa"/>
            <w:shd w:val="clear" w:color="auto" w:fill="C5E0B3" w:themeFill="accent6" w:themeFillTint="66"/>
          </w:tcPr>
          <w:p w14:paraId="445D0BA3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Creating Media</w:t>
            </w:r>
          </w:p>
          <w:p w14:paraId="40943E90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Stop motion animation (Y5)</w:t>
            </w:r>
          </w:p>
          <w:p w14:paraId="2ABCC639" w14:textId="1230E5B2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1-4</w:t>
            </w:r>
          </w:p>
        </w:tc>
        <w:tc>
          <w:tcPr>
            <w:tcW w:w="2113" w:type="dxa"/>
            <w:shd w:val="clear" w:color="auto" w:fill="FBE4D5" w:themeFill="accent2" w:themeFillTint="33"/>
          </w:tcPr>
          <w:p w14:paraId="78E886CC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0B88359A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Search engines (Y5)</w:t>
            </w:r>
          </w:p>
          <w:p w14:paraId="270D39AC" w14:textId="037D013B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1-4</w:t>
            </w:r>
          </w:p>
        </w:tc>
        <w:tc>
          <w:tcPr>
            <w:tcW w:w="2113" w:type="dxa"/>
            <w:shd w:val="clear" w:color="auto" w:fill="FFFFFF" w:themeFill="background1"/>
          </w:tcPr>
          <w:p w14:paraId="416A4178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DBDBDB" w:themeFill="accent3" w:themeFillTint="66"/>
          </w:tcPr>
          <w:p w14:paraId="6DA4F552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Data Handling</w:t>
            </w:r>
          </w:p>
          <w:p w14:paraId="6C64302A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Big data 1 (Y6)</w:t>
            </w:r>
          </w:p>
          <w:p w14:paraId="245E6519" w14:textId="5A98B251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1,3,4 and 5</w:t>
            </w:r>
          </w:p>
        </w:tc>
        <w:tc>
          <w:tcPr>
            <w:tcW w:w="2366" w:type="dxa"/>
            <w:shd w:val="clear" w:color="auto" w:fill="FFFFFF" w:themeFill="background1"/>
          </w:tcPr>
          <w:p w14:paraId="54593504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DEEAF6" w:themeFill="accent1" w:themeFillTint="33"/>
          </w:tcPr>
          <w:p w14:paraId="2EFDBF65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 2</w:t>
            </w:r>
          </w:p>
          <w:p w14:paraId="57A443BB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C34C6">
              <w:rPr>
                <w:rFonts w:ascii="Arial" w:hAnsi="Arial" w:cs="Arial"/>
                <w:sz w:val="18"/>
                <w:szCs w:val="18"/>
              </w:rPr>
              <w:t>Micro:bit</w:t>
            </w:r>
            <w:proofErr w:type="spellEnd"/>
            <w:proofErr w:type="gramEnd"/>
            <w:r w:rsidRPr="00DC34C6">
              <w:rPr>
                <w:rFonts w:ascii="Arial" w:hAnsi="Arial" w:cs="Arial"/>
                <w:sz w:val="18"/>
                <w:szCs w:val="18"/>
              </w:rPr>
              <w:t xml:space="preserve">  (Y5)</w:t>
            </w:r>
          </w:p>
          <w:p w14:paraId="7D53B87C" w14:textId="53C7460F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1-5</w:t>
            </w:r>
          </w:p>
        </w:tc>
      </w:tr>
      <w:tr w:rsidR="00417017" w:rsidRPr="0070122D" w14:paraId="2E57854F" w14:textId="77777777" w:rsidTr="009D16CE">
        <w:tc>
          <w:tcPr>
            <w:tcW w:w="1702" w:type="dxa"/>
            <w:shd w:val="clear" w:color="auto" w:fill="70AD47" w:themeFill="accent6"/>
          </w:tcPr>
          <w:p w14:paraId="5A0E542E" w14:textId="4F32359B" w:rsidR="00417017" w:rsidRDefault="00417017" w:rsidP="00417017">
            <w:pPr>
              <w:rPr>
                <w:b/>
                <w:sz w:val="26"/>
              </w:rPr>
            </w:pPr>
            <w:r w:rsidRPr="0070122D">
              <w:rPr>
                <w:b/>
                <w:sz w:val="26"/>
              </w:rPr>
              <w:t>Upper Key Stage 2 (</w:t>
            </w:r>
            <w:r>
              <w:rPr>
                <w:b/>
                <w:sz w:val="26"/>
              </w:rPr>
              <w:t>B</w:t>
            </w:r>
            <w:r w:rsidRPr="0070122D">
              <w:rPr>
                <w:b/>
                <w:sz w:val="26"/>
              </w:rPr>
              <w:t>)</w:t>
            </w:r>
          </w:p>
          <w:p w14:paraId="72C05DE5" w14:textId="77777777" w:rsidR="00417017" w:rsidRPr="0070122D" w:rsidRDefault="00417017" w:rsidP="00417017">
            <w:pPr>
              <w:rPr>
                <w:b/>
                <w:sz w:val="26"/>
              </w:rPr>
            </w:pPr>
          </w:p>
        </w:tc>
        <w:tc>
          <w:tcPr>
            <w:tcW w:w="2112" w:type="dxa"/>
            <w:shd w:val="clear" w:color="auto" w:fill="DEEAF6" w:themeFill="accent1" w:themeFillTint="33"/>
          </w:tcPr>
          <w:p w14:paraId="58DF1DB0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</w:t>
            </w:r>
          </w:p>
          <w:p w14:paraId="0282E0C0" w14:textId="3E0B92D2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Programming Music (Y5)</w:t>
            </w:r>
          </w:p>
          <w:p w14:paraId="5D0C53BC" w14:textId="2B5AF396" w:rsidR="00417017" w:rsidRPr="00DC34C6" w:rsidRDefault="00417017" w:rsidP="004170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1-4</w:t>
            </w:r>
          </w:p>
          <w:p w14:paraId="71F4EA3B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D0CECE" w:themeFill="background2" w:themeFillShade="E6"/>
          </w:tcPr>
          <w:p w14:paraId="5BCADA63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Data Handling</w:t>
            </w:r>
          </w:p>
          <w:p w14:paraId="328759EE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Mars Rover 1 (Y5)</w:t>
            </w:r>
          </w:p>
          <w:p w14:paraId="1028E99A" w14:textId="18E9A42D" w:rsidR="00417017" w:rsidRPr="00DC34C6" w:rsidRDefault="00417017" w:rsidP="004170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1,2 and 4</w:t>
            </w:r>
          </w:p>
        </w:tc>
        <w:tc>
          <w:tcPr>
            <w:tcW w:w="2113" w:type="dxa"/>
            <w:shd w:val="clear" w:color="auto" w:fill="FFFFFF" w:themeFill="background1"/>
          </w:tcPr>
          <w:p w14:paraId="0C966010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FBE4D5" w:themeFill="accent2" w:themeFillTint="33"/>
          </w:tcPr>
          <w:p w14:paraId="7FEFF23E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Computing systems and Networks</w:t>
            </w:r>
          </w:p>
          <w:p w14:paraId="3DC1BEBD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Bletchley Park (Y6)</w:t>
            </w:r>
          </w:p>
          <w:p w14:paraId="332D29B6" w14:textId="44D84F09" w:rsidR="00417017" w:rsidRPr="00DC34C6" w:rsidRDefault="00417017" w:rsidP="004170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1-3</w:t>
            </w:r>
          </w:p>
        </w:tc>
        <w:tc>
          <w:tcPr>
            <w:tcW w:w="2366" w:type="dxa"/>
            <w:shd w:val="clear" w:color="auto" w:fill="FFFFFF" w:themeFill="background1"/>
          </w:tcPr>
          <w:p w14:paraId="66A60840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0A9776FD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Creating Media</w:t>
            </w:r>
          </w:p>
          <w:p w14:paraId="3CB8090D" w14:textId="77777777" w:rsidR="00417017" w:rsidRPr="00DC34C6" w:rsidRDefault="00417017" w:rsidP="00417017">
            <w:pPr>
              <w:rPr>
                <w:rFonts w:ascii="Arial" w:hAnsi="Arial" w:cs="Arial"/>
                <w:sz w:val="18"/>
                <w:szCs w:val="18"/>
              </w:rPr>
            </w:pPr>
            <w:r w:rsidRPr="00DC34C6">
              <w:rPr>
                <w:rFonts w:ascii="Arial" w:hAnsi="Arial" w:cs="Arial"/>
                <w:sz w:val="18"/>
                <w:szCs w:val="18"/>
              </w:rPr>
              <w:t>History of Computers (Y6)</w:t>
            </w:r>
          </w:p>
          <w:p w14:paraId="6FBC856C" w14:textId="5D093E26" w:rsidR="00417017" w:rsidRPr="00DC34C6" w:rsidRDefault="00417017" w:rsidP="004170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4C6">
              <w:rPr>
                <w:rFonts w:ascii="Arial" w:hAnsi="Arial" w:cs="Arial"/>
                <w:i/>
                <w:iCs/>
                <w:sz w:val="18"/>
                <w:szCs w:val="18"/>
              </w:rPr>
              <w:t>Lessons 3-5</w:t>
            </w:r>
          </w:p>
        </w:tc>
      </w:tr>
    </w:tbl>
    <w:p w14:paraId="3102F8EB" w14:textId="77777777" w:rsidR="0005063E" w:rsidRDefault="009B033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9B1A" wp14:editId="03DFF41A">
                <wp:simplePos x="0" y="0"/>
                <wp:positionH relativeFrom="margin">
                  <wp:posOffset>1714500</wp:posOffset>
                </wp:positionH>
                <wp:positionV relativeFrom="paragraph">
                  <wp:posOffset>133985</wp:posOffset>
                </wp:positionV>
                <wp:extent cx="847725" cy="2190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51E0" w14:textId="77777777" w:rsidR="007C795D" w:rsidRPr="007C795D" w:rsidRDefault="007C795D" w:rsidP="007C795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Programming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9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10.55pt;width:6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" fillcolor="#deeaf6 [660]">
                <v:textbox>
                  <w:txbxContent>
                    <w:p w14:paraId="48BF51E0" w14:textId="77777777" w:rsidR="007C795D" w:rsidRPr="007C795D" w:rsidRDefault="007C795D" w:rsidP="007C795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Programming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EAA8BF" wp14:editId="6E58868B">
                <wp:simplePos x="0" y="0"/>
                <wp:positionH relativeFrom="margin">
                  <wp:posOffset>2733675</wp:posOffset>
                </wp:positionH>
                <wp:positionV relativeFrom="paragraph">
                  <wp:posOffset>143510</wp:posOffset>
                </wp:positionV>
                <wp:extent cx="933450" cy="209550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09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37D8" w14:textId="77777777" w:rsidR="007C795D" w:rsidRPr="007C795D" w:rsidRDefault="007C795D" w:rsidP="007C795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Creating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AA8BF" id="_x0000_s1027" type="#_x0000_t202" style="position:absolute;margin-left:215.25pt;margin-top:11.3pt;width:73.5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" fillcolor="#c5e0b3 [1305]">
                <v:textbox>
                  <w:txbxContent>
                    <w:p w14:paraId="17A337D8" w14:textId="77777777" w:rsidR="007C795D" w:rsidRPr="007C795D" w:rsidRDefault="007C795D" w:rsidP="007C795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Creating Media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88A841" wp14:editId="23ABA479">
                <wp:simplePos x="0" y="0"/>
                <wp:positionH relativeFrom="margin">
                  <wp:posOffset>3829050</wp:posOffset>
                </wp:positionH>
                <wp:positionV relativeFrom="paragraph">
                  <wp:posOffset>140970</wp:posOffset>
                </wp:positionV>
                <wp:extent cx="933450" cy="2095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09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C3D3" w14:textId="77777777" w:rsidR="007C795D" w:rsidRPr="007C795D" w:rsidRDefault="007C795D" w:rsidP="007C795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 Handling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A841" id="Text Box 3" o:spid="_x0000_s1028" type="#_x0000_t202" style="position:absolute;margin-left:301.5pt;margin-top:11.1pt;width:73.5pt;height: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" fillcolor="#cfcdcd [2894]">
                <v:textbox>
                  <w:txbxContent>
                    <w:p w14:paraId="404FC3D3" w14:textId="77777777" w:rsidR="007C795D" w:rsidRPr="007C795D" w:rsidRDefault="007C795D" w:rsidP="007C795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Data Handling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CBF86" wp14:editId="5A5C4B4C">
                <wp:simplePos x="0" y="0"/>
                <wp:positionH relativeFrom="margin">
                  <wp:posOffset>4914900</wp:posOffset>
                </wp:positionH>
                <wp:positionV relativeFrom="paragraph">
                  <wp:posOffset>124460</wp:posOffset>
                </wp:positionV>
                <wp:extent cx="183832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B5E0" w14:textId="77777777" w:rsidR="007C795D" w:rsidRPr="007C795D" w:rsidRDefault="007C795D">
                            <w:pPr>
                              <w:rPr>
                                <w:sz w:val="18"/>
                              </w:rPr>
                            </w:pPr>
                            <w:r w:rsidRPr="007C795D">
                              <w:rPr>
                                <w:sz w:val="18"/>
                              </w:rPr>
                              <w:t>Computing Systems and Networks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BF86" id="_x0000_s1029" type="#_x0000_t202" style="position:absolute;margin-left:387pt;margin-top:9.8pt;width:144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" fillcolor="#fbe4d5 [661]">
                <v:textbox>
                  <w:txbxContent>
                    <w:p w14:paraId="4393B5E0" w14:textId="77777777" w:rsidR="007C795D" w:rsidRPr="007C795D" w:rsidRDefault="007C795D">
                      <w:pPr>
                        <w:rPr>
                          <w:sz w:val="18"/>
                        </w:rPr>
                      </w:pPr>
                      <w:r w:rsidRPr="007C795D">
                        <w:rPr>
                          <w:sz w:val="18"/>
                        </w:rPr>
                        <w:t>Computing Systems and Networks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B51E6E" w14:textId="77777777" w:rsidR="001C2E62" w:rsidRDefault="001C2E62" w:rsidP="001C2E62">
      <w:pPr>
        <w:pStyle w:val="NoSpacing"/>
        <w:ind w:left="-567"/>
        <w:rPr>
          <w:b/>
          <w:color w:val="C00000"/>
        </w:rPr>
      </w:pPr>
    </w:p>
    <w:p w14:paraId="73CCBCB4" w14:textId="0E61A882" w:rsidR="00034F43" w:rsidRPr="00CF29AB" w:rsidRDefault="00E7216C" w:rsidP="00D767E9">
      <w:pPr>
        <w:pStyle w:val="NoSpacing"/>
        <w:ind w:left="-567"/>
        <w:jc w:val="center"/>
        <w:rPr>
          <w:b/>
          <w:color w:val="C00000"/>
        </w:rPr>
      </w:pPr>
      <w:r w:rsidRPr="00CF29AB">
        <w:rPr>
          <w:b/>
          <w:color w:val="C00000"/>
        </w:rPr>
        <w:t>Online safety units will be taug</w:t>
      </w:r>
      <w:r w:rsidR="00EE5B7F" w:rsidRPr="00CF29AB">
        <w:rPr>
          <w:b/>
          <w:color w:val="C00000"/>
        </w:rPr>
        <w:t>ht throughout the year. An</w:t>
      </w:r>
      <w:r w:rsidRPr="00CF29AB">
        <w:rPr>
          <w:b/>
          <w:color w:val="C00000"/>
        </w:rPr>
        <w:t xml:space="preserve"> online safety lesso</w:t>
      </w:r>
      <w:r w:rsidR="00F6604E" w:rsidRPr="00CF29AB">
        <w:rPr>
          <w:b/>
          <w:color w:val="C00000"/>
        </w:rPr>
        <w:t>n</w:t>
      </w:r>
      <w:r w:rsidR="00EE5B7F" w:rsidRPr="00CF29AB">
        <w:rPr>
          <w:b/>
          <w:color w:val="C00000"/>
        </w:rPr>
        <w:t xml:space="preserve"> will be taught</w:t>
      </w:r>
      <w:r w:rsidR="00F6604E" w:rsidRPr="00CF29AB">
        <w:rPr>
          <w:b/>
          <w:color w:val="C00000"/>
        </w:rPr>
        <w:t xml:space="preserve"> at the beginning of each unit</w:t>
      </w:r>
      <w:r w:rsidR="00C96F94" w:rsidRPr="00CF29AB">
        <w:rPr>
          <w:b/>
          <w:color w:val="C00000"/>
        </w:rPr>
        <w:t xml:space="preserve"> and online safety will frequently be referred to.</w:t>
      </w:r>
      <w:r w:rsidR="00CF29AB" w:rsidRPr="00CF29AB">
        <w:rPr>
          <w:b/>
          <w:color w:val="C00000"/>
        </w:rPr>
        <w:t xml:space="preserve"> </w:t>
      </w:r>
      <w:r w:rsidR="00EE5B7F" w:rsidRPr="00CF29AB">
        <w:rPr>
          <w:b/>
          <w:color w:val="C00000"/>
        </w:rPr>
        <w:t>Further online safety will be covered in Online Safety week and w</w:t>
      </w:r>
      <w:r w:rsidR="007C761E" w:rsidRPr="00CF29AB">
        <w:rPr>
          <w:b/>
          <w:color w:val="C00000"/>
        </w:rPr>
        <w:t>h</w:t>
      </w:r>
      <w:r w:rsidR="00EE5B7F" w:rsidRPr="00CF29AB">
        <w:rPr>
          <w:b/>
          <w:color w:val="C00000"/>
        </w:rPr>
        <w:t>ere appropriate in classes using Project Evolve and Education for a Connected World framework</w:t>
      </w:r>
      <w:r w:rsidR="00CF29AB" w:rsidRPr="00CF29AB">
        <w:rPr>
          <w:b/>
          <w:color w:val="C00000"/>
        </w:rPr>
        <w:t>.</w:t>
      </w:r>
    </w:p>
    <w:sectPr w:rsidR="00034F43" w:rsidRPr="00CF29AB" w:rsidSect="00CF29AB">
      <w:headerReference w:type="default" r:id="rId12"/>
      <w:pgSz w:w="16838" w:h="11906" w:orient="landscape"/>
      <w:pgMar w:top="158" w:right="1103" w:bottom="993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776B" w14:textId="77777777" w:rsidR="00AF616C" w:rsidRDefault="00AF616C" w:rsidP="0005063E">
      <w:pPr>
        <w:spacing w:after="0" w:line="240" w:lineRule="auto"/>
      </w:pPr>
      <w:r>
        <w:separator/>
      </w:r>
    </w:p>
  </w:endnote>
  <w:endnote w:type="continuationSeparator" w:id="0">
    <w:p w14:paraId="57C92037" w14:textId="77777777" w:rsidR="00AF616C" w:rsidRDefault="00AF616C" w:rsidP="0005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A305" w14:textId="77777777" w:rsidR="00AF616C" w:rsidRDefault="00AF616C" w:rsidP="0005063E">
      <w:pPr>
        <w:spacing w:after="0" w:line="240" w:lineRule="auto"/>
      </w:pPr>
      <w:r>
        <w:separator/>
      </w:r>
    </w:p>
  </w:footnote>
  <w:footnote w:type="continuationSeparator" w:id="0">
    <w:p w14:paraId="60A85F0E" w14:textId="77777777" w:rsidR="00AF616C" w:rsidRDefault="00AF616C" w:rsidP="0005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CD25" w14:textId="77777777" w:rsidR="00083143" w:rsidRDefault="000831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1C197B9" wp14:editId="1AE66A61">
          <wp:simplePos x="0" y="0"/>
          <wp:positionH relativeFrom="margin">
            <wp:posOffset>8648700</wp:posOffset>
          </wp:positionH>
          <wp:positionV relativeFrom="paragraph">
            <wp:posOffset>-49530</wp:posOffset>
          </wp:positionV>
          <wp:extent cx="762000" cy="812165"/>
          <wp:effectExtent l="0" t="0" r="0" b="0"/>
          <wp:wrapTight wrapText="bothSides">
            <wp:wrapPolygon edited="0">
              <wp:start x="9180" y="507"/>
              <wp:lineTo x="5400" y="2027"/>
              <wp:lineTo x="540" y="6586"/>
              <wp:lineTo x="0" y="16213"/>
              <wp:lineTo x="0" y="20266"/>
              <wp:lineTo x="21060" y="20266"/>
              <wp:lineTo x="21060" y="16213"/>
              <wp:lineTo x="20520" y="7093"/>
              <wp:lineTo x="15120" y="2027"/>
              <wp:lineTo x="11880" y="507"/>
              <wp:lineTo x="9180" y="507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hance MA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8BBA5F" wp14:editId="4F798BA7">
          <wp:simplePos x="0" y="0"/>
          <wp:positionH relativeFrom="margin">
            <wp:posOffset>-466725</wp:posOffset>
          </wp:positionH>
          <wp:positionV relativeFrom="paragraph">
            <wp:posOffset>7620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 round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6C6D4" w14:textId="77777777" w:rsidR="00083143" w:rsidRDefault="00083143" w:rsidP="0005063E">
    <w:pPr>
      <w:pStyle w:val="Header"/>
      <w:jc w:val="center"/>
      <w:rPr>
        <w:b/>
        <w:sz w:val="38"/>
        <w:u w:val="single"/>
      </w:rPr>
    </w:pPr>
    <w:r>
      <w:rPr>
        <w:b/>
        <w:sz w:val="38"/>
        <w:u w:val="single"/>
      </w:rPr>
      <w:t>St Giles C of E Academy</w:t>
    </w:r>
  </w:p>
  <w:p w14:paraId="48368A4F" w14:textId="77777777" w:rsidR="00083143" w:rsidRPr="0005063E" w:rsidRDefault="007C795D" w:rsidP="0005063E">
    <w:pPr>
      <w:pStyle w:val="Header"/>
      <w:jc w:val="center"/>
      <w:rPr>
        <w:b/>
        <w:sz w:val="38"/>
        <w:u w:val="single"/>
      </w:rPr>
    </w:pPr>
    <w:r>
      <w:rPr>
        <w:b/>
        <w:sz w:val="38"/>
        <w:u w:val="single"/>
      </w:rPr>
      <w:t>Computing Long Term Plan</w:t>
    </w:r>
    <w:r w:rsidR="00083143">
      <w:rPr>
        <w:b/>
        <w:sz w:val="38"/>
        <w:u w:val="single"/>
      </w:rPr>
      <w:t xml:space="preserve"> Cycle A &amp;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F63"/>
    <w:multiLevelType w:val="hybridMultilevel"/>
    <w:tmpl w:val="649AF344"/>
    <w:lvl w:ilvl="0" w:tplc="08090001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021158">
      <w:start w:val="1"/>
      <w:numFmt w:val="bullet"/>
      <w:lvlText w:val="o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063664">
      <w:start w:val="1"/>
      <w:numFmt w:val="bullet"/>
      <w:lvlText w:val="▪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90382E">
      <w:start w:val="1"/>
      <w:numFmt w:val="bullet"/>
      <w:lvlText w:val="•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80069E">
      <w:start w:val="1"/>
      <w:numFmt w:val="bullet"/>
      <w:lvlText w:val="o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8ADD4">
      <w:start w:val="1"/>
      <w:numFmt w:val="bullet"/>
      <w:lvlText w:val="▪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04BD48">
      <w:start w:val="1"/>
      <w:numFmt w:val="bullet"/>
      <w:lvlText w:val="•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26155A">
      <w:start w:val="1"/>
      <w:numFmt w:val="bullet"/>
      <w:lvlText w:val="o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C0C77E">
      <w:start w:val="1"/>
      <w:numFmt w:val="bullet"/>
      <w:lvlText w:val="▪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75EAF"/>
    <w:multiLevelType w:val="multilevel"/>
    <w:tmpl w:val="514C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341AE"/>
    <w:multiLevelType w:val="hybridMultilevel"/>
    <w:tmpl w:val="06FE96C6"/>
    <w:lvl w:ilvl="0" w:tplc="08090001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4C3AA0">
      <w:start w:val="1"/>
      <w:numFmt w:val="bullet"/>
      <w:lvlText w:val="o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F4CF08">
      <w:start w:val="1"/>
      <w:numFmt w:val="bullet"/>
      <w:lvlText w:val="▪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26FB32">
      <w:start w:val="1"/>
      <w:numFmt w:val="bullet"/>
      <w:lvlText w:val="•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CA038C">
      <w:start w:val="1"/>
      <w:numFmt w:val="bullet"/>
      <w:lvlText w:val="o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4CB22A">
      <w:start w:val="1"/>
      <w:numFmt w:val="bullet"/>
      <w:lvlText w:val="▪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525EDE">
      <w:start w:val="1"/>
      <w:numFmt w:val="bullet"/>
      <w:lvlText w:val="•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5E0A8E">
      <w:start w:val="1"/>
      <w:numFmt w:val="bullet"/>
      <w:lvlText w:val="o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F4F8C4">
      <w:start w:val="1"/>
      <w:numFmt w:val="bullet"/>
      <w:lvlText w:val="▪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3E"/>
    <w:rsid w:val="00034F43"/>
    <w:rsid w:val="0004436F"/>
    <w:rsid w:val="0005063E"/>
    <w:rsid w:val="00083143"/>
    <w:rsid w:val="000915A7"/>
    <w:rsid w:val="001648CA"/>
    <w:rsid w:val="001C2E62"/>
    <w:rsid w:val="001C738F"/>
    <w:rsid w:val="001E75CE"/>
    <w:rsid w:val="001F40EA"/>
    <w:rsid w:val="00204656"/>
    <w:rsid w:val="002B1286"/>
    <w:rsid w:val="002B7F57"/>
    <w:rsid w:val="003750BE"/>
    <w:rsid w:val="00384FC7"/>
    <w:rsid w:val="00392CE9"/>
    <w:rsid w:val="00417017"/>
    <w:rsid w:val="00445777"/>
    <w:rsid w:val="0057646E"/>
    <w:rsid w:val="00597DBF"/>
    <w:rsid w:val="005B76DD"/>
    <w:rsid w:val="0070122D"/>
    <w:rsid w:val="00786F2F"/>
    <w:rsid w:val="007C761E"/>
    <w:rsid w:val="007C795D"/>
    <w:rsid w:val="008976AA"/>
    <w:rsid w:val="008A3BB0"/>
    <w:rsid w:val="008D6252"/>
    <w:rsid w:val="00942F9D"/>
    <w:rsid w:val="009B0339"/>
    <w:rsid w:val="009D16CE"/>
    <w:rsid w:val="00A22294"/>
    <w:rsid w:val="00AA41FD"/>
    <w:rsid w:val="00AE6252"/>
    <w:rsid w:val="00AF616C"/>
    <w:rsid w:val="00B005F2"/>
    <w:rsid w:val="00C04328"/>
    <w:rsid w:val="00C96F94"/>
    <w:rsid w:val="00CA38C7"/>
    <w:rsid w:val="00CF29AB"/>
    <w:rsid w:val="00CF407C"/>
    <w:rsid w:val="00D56DE1"/>
    <w:rsid w:val="00D767E9"/>
    <w:rsid w:val="00DC34C6"/>
    <w:rsid w:val="00E33879"/>
    <w:rsid w:val="00E7216C"/>
    <w:rsid w:val="00EA4F96"/>
    <w:rsid w:val="00EE487E"/>
    <w:rsid w:val="00EE5B7F"/>
    <w:rsid w:val="00EF252B"/>
    <w:rsid w:val="00F13342"/>
    <w:rsid w:val="00F52437"/>
    <w:rsid w:val="00F6604E"/>
    <w:rsid w:val="00F84036"/>
    <w:rsid w:val="00F91524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E4E3A"/>
  <w15:chartTrackingRefBased/>
  <w15:docId w15:val="{73DFE892-B730-4DEA-BC0A-4BC5006D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3E"/>
  </w:style>
  <w:style w:type="paragraph" w:styleId="Footer">
    <w:name w:val="footer"/>
    <w:basedOn w:val="Normal"/>
    <w:link w:val="FooterChar"/>
    <w:uiPriority w:val="99"/>
    <w:unhideWhenUsed/>
    <w:rsid w:val="0005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3E"/>
  </w:style>
  <w:style w:type="table" w:styleId="TableGrid">
    <w:name w:val="Table Grid"/>
    <w:basedOn w:val="TableNormal"/>
    <w:uiPriority w:val="39"/>
    <w:rsid w:val="0005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3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723ED4FE63049B74B8E5915C3AEF2" ma:contentTypeVersion="15" ma:contentTypeDescription="Create a new document." ma:contentTypeScope="" ma:versionID="552cbbae4a0a073e2d59d6a162c59fb0">
  <xsd:schema xmlns:xsd="http://www.w3.org/2001/XMLSchema" xmlns:xs="http://www.w3.org/2001/XMLSchema" xmlns:p="http://schemas.microsoft.com/office/2006/metadata/properties" xmlns:ns2="2934098b-9be3-43c5-8801-25ce9176e25f" xmlns:ns3="e989fc78-d460-43c9-be28-3d8ade06e009" targetNamespace="http://schemas.microsoft.com/office/2006/metadata/properties" ma:root="true" ma:fieldsID="6fb2dd5e298f6c5bbc8d5d6cd5d8be3d" ns2:_="" ns3:_="">
    <xsd:import namespace="2934098b-9be3-43c5-8801-25ce9176e25f"/>
    <xsd:import namespace="e989fc78-d460-43c9-be28-3d8ade06e0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4098b-9be3-43c5-8801-25ce9176e2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4f2a0d9-27d8-4820-95a3-859cf2a4015b}" ma:internalName="TaxCatchAll" ma:showField="CatchAllData" ma:web="2934098b-9be3-43c5-8801-25ce9176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9fc78-d460-43c9-be28-3d8ade06e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108782-8175-460e-b5e9-22ffbce50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934098b-9be3-43c5-8801-25ce9176e25f">WAXESWPV3JW6-577938219-153181</_dlc_DocId>
    <_dlc_DocIdUrl xmlns="2934098b-9be3-43c5-8801-25ce9176e25f">
      <Url>https://stgilescofe.sharepoint.com/sites/StaffShared/_layouts/15/DocIdRedir.aspx?ID=WAXESWPV3JW6-577938219-153181</Url>
      <Description>WAXESWPV3JW6-577938219-153181</Description>
    </_dlc_DocIdUrl>
    <lcf76f155ced4ddcb4097134ff3c332f xmlns="e989fc78-d460-43c9-be28-3d8ade06e009">
      <Terms xmlns="http://schemas.microsoft.com/office/infopath/2007/PartnerControls"/>
    </lcf76f155ced4ddcb4097134ff3c332f>
    <TaxCatchAll xmlns="2934098b-9be3-43c5-8801-25ce9176e25f" xsi:nil="true"/>
  </documentManagement>
</p:properties>
</file>

<file path=customXml/itemProps1.xml><?xml version="1.0" encoding="utf-8"?>
<ds:datastoreItem xmlns:ds="http://schemas.openxmlformats.org/officeDocument/2006/customXml" ds:itemID="{FBD48B1B-2BEB-4986-8E15-A5316F3ABBFA}"/>
</file>

<file path=customXml/itemProps2.xml><?xml version="1.0" encoding="utf-8"?>
<ds:datastoreItem xmlns:ds="http://schemas.openxmlformats.org/officeDocument/2006/customXml" ds:itemID="{FCC7D37A-2401-4308-BA5F-C182CC631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387BF-3E5B-4FCE-BAB8-511BA19F8E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137AFF-012C-4C8E-8BC1-BAE5CBE428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2179D2-01FE-402B-A1FE-DB2B779333EB}">
  <ds:schemaRefs>
    <ds:schemaRef ds:uri="http://schemas.microsoft.com/office/2006/metadata/properties"/>
    <ds:schemaRef ds:uri="http://schemas.microsoft.com/office/infopath/2007/PartnerControls"/>
    <ds:schemaRef ds:uri="2934098b-9be3-43c5-8801-25ce9176e25f"/>
    <ds:schemaRef ds:uri="e989fc78-d460-43c9-be28-3d8ade06e0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Giles C of E Academy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RGrace</dc:creator>
  <cp:keywords/>
  <dc:description/>
  <cp:lastModifiedBy>Kerry Gillespie</cp:lastModifiedBy>
  <cp:revision>14</cp:revision>
  <dcterms:created xsi:type="dcterms:W3CDTF">2023-07-23T10:46:00Z</dcterms:created>
  <dcterms:modified xsi:type="dcterms:W3CDTF">2024-09-11T12:51:00Z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0x0101008E9723ED4FE63049B74B8E5915C3AEF2</vt:lpwstr>
  </property>
  <property fmtid="{D5CDD505-2E9C-101B-9397-08002B2CF9AE}" pid="3" name="_dlc_DocIdItemGuid">
    <vt:lpwstr>3139cf5e-9e1d-4053-969c-d90d82b479fb</vt:lpwstr>
  </property>
  <property fmtid="{D5CDD505-2E9C-101B-9397-08002B2CF9AE}" pid="4" name="MediaServiceImageTags">
    <vt:lpwstr/>
  </property>
</Properties>
</file>