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1"/>
        <w:tblW w:w="15174" w:type="dxa"/>
        <w:tblLook w:val="04A0" w:firstRow="1" w:lastRow="0" w:firstColumn="1" w:lastColumn="0" w:noHBand="0" w:noVBand="1"/>
      </w:tblPr>
      <w:tblGrid>
        <w:gridCol w:w="704"/>
        <w:gridCol w:w="4394"/>
        <w:gridCol w:w="5057"/>
        <w:gridCol w:w="5019"/>
      </w:tblGrid>
      <w:tr w:rsidR="00B72003" w14:paraId="20AA9CCF" w14:textId="77777777" w:rsidTr="00B72003">
        <w:tc>
          <w:tcPr>
            <w:tcW w:w="704" w:type="dxa"/>
            <w:shd w:val="clear" w:color="auto" w:fill="70AD47" w:themeFill="accent6"/>
          </w:tcPr>
          <w:p w14:paraId="20AA9CCB" w14:textId="77777777" w:rsidR="00B72003" w:rsidRDefault="00B72003" w:rsidP="00B72003">
            <w:pPr>
              <w:jc w:val="center"/>
            </w:pPr>
          </w:p>
        </w:tc>
        <w:tc>
          <w:tcPr>
            <w:tcW w:w="4394" w:type="dxa"/>
            <w:shd w:val="clear" w:color="auto" w:fill="70AD47" w:themeFill="accent6"/>
          </w:tcPr>
          <w:p w14:paraId="20AA9CCC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5057" w:type="dxa"/>
            <w:shd w:val="clear" w:color="auto" w:fill="70AD47" w:themeFill="accent6"/>
          </w:tcPr>
          <w:p w14:paraId="20AA9CCD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5019" w:type="dxa"/>
            <w:shd w:val="clear" w:color="auto" w:fill="70AD47" w:themeFill="accent6"/>
          </w:tcPr>
          <w:p w14:paraId="20AA9CCE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t>Summer</w:t>
            </w:r>
          </w:p>
        </w:tc>
      </w:tr>
      <w:tr w:rsidR="00B72003" w:rsidRPr="000915A7" w14:paraId="20AA9CD4" w14:textId="77777777" w:rsidTr="00A0463E">
        <w:trPr>
          <w:trHeight w:val="1244"/>
        </w:trPr>
        <w:tc>
          <w:tcPr>
            <w:tcW w:w="704" w:type="dxa"/>
            <w:shd w:val="clear" w:color="auto" w:fill="70AD47" w:themeFill="accent6"/>
          </w:tcPr>
          <w:p w14:paraId="01BE0EFE" w14:textId="77777777" w:rsid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t>EYFS</w:t>
            </w:r>
          </w:p>
          <w:p w14:paraId="20AA9CD0" w14:textId="47F7745A" w:rsidR="00A0463E" w:rsidRPr="00B72003" w:rsidRDefault="00A0463E" w:rsidP="00B720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</w:t>
            </w:r>
          </w:p>
        </w:tc>
        <w:tc>
          <w:tcPr>
            <w:tcW w:w="4394" w:type="dxa"/>
          </w:tcPr>
          <w:p w14:paraId="60E464ED" w14:textId="62D45F16" w:rsidR="00A0463E" w:rsidRDefault="00A0463E" w:rsidP="00A0463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 – Classroom provision and enhancement</w:t>
            </w:r>
          </w:p>
          <w:p w14:paraId="0850CBAD" w14:textId="09719C16" w:rsidR="00A0463E" w:rsidRPr="00BF71B8" w:rsidRDefault="00A0463E" w:rsidP="00A0463E">
            <w:pPr>
              <w:rPr>
                <w:rFonts w:cstheme="minorHAnsi"/>
                <w:sz w:val="18"/>
                <w:szCs w:val="18"/>
              </w:rPr>
            </w:pPr>
            <w:r w:rsidRPr="00BF71B8">
              <w:rPr>
                <w:rFonts w:cstheme="minorHAnsi"/>
                <w:sz w:val="18"/>
                <w:szCs w:val="18"/>
              </w:rPr>
              <w:t xml:space="preserve">Matching the instrument pairs </w:t>
            </w:r>
          </w:p>
          <w:p w14:paraId="7A0166F7" w14:textId="77777777" w:rsidR="00A0463E" w:rsidRDefault="00A0463E" w:rsidP="00A0463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AAE6E9" w14:textId="505B9713" w:rsidR="00A0463E" w:rsidRPr="00A0463E" w:rsidRDefault="00A0463E" w:rsidP="00A0463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B - </w:t>
            </w:r>
            <w:r w:rsidRPr="00A0463E">
              <w:rPr>
                <w:rFonts w:cstheme="minorHAnsi"/>
                <w:b/>
                <w:bCs/>
                <w:sz w:val="20"/>
                <w:szCs w:val="20"/>
              </w:rPr>
              <w:t>My Musical Classroom</w:t>
            </w:r>
          </w:p>
          <w:p w14:paraId="0CC37FBD" w14:textId="6D08B81F" w:rsidR="00A0463E" w:rsidRPr="00A0463E" w:rsidRDefault="00A0463E" w:rsidP="00A0463E">
            <w:pP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I</w:t>
            </w: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nvestigate the </w:t>
            </w:r>
            <w: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timbre</w:t>
            </w: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 of instruments and sound-makers.</w:t>
            </w:r>
          </w:p>
          <w:p w14:paraId="75C7372F" w14:textId="1A4AC2A5" w:rsidR="00A0463E" w:rsidRPr="00A0463E" w:rsidRDefault="00A0463E" w:rsidP="00A0463E">
            <w:pP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T</w:t>
            </w: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 xml:space="preserve">ap </w:t>
            </w:r>
            <w: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out</w:t>
            </w: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 </w:t>
            </w: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 xml:space="preserve">rhythms </w:t>
            </w: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using instruments and body percussion.</w:t>
            </w:r>
          </w:p>
          <w:p w14:paraId="784D8C86" w14:textId="47D7A9E6" w:rsidR="00A0463E" w:rsidRPr="00A0463E" w:rsidRDefault="00A0463E" w:rsidP="00A0463E">
            <w:pPr>
              <w:rPr>
                <w:b/>
                <w:bCs/>
                <w:sz w:val="18"/>
                <w:szCs w:val="18"/>
              </w:rPr>
            </w:pP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R</w:t>
            </w:r>
            <w:r w:rsidRPr="00A0463E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espond to simple rhythmic structures</w:t>
            </w:r>
            <w:r w:rsidRPr="003E332C">
              <w:rPr>
                <w:rFonts w:ascii="Arial" w:eastAsia="Times New Roman" w:hAnsi="Arial" w:cs="Arial"/>
                <w:color w:val="333333"/>
                <w:sz w:val="24"/>
                <w:szCs w:val="24"/>
                <w:lang w:eastAsia="en-GB"/>
              </w:rPr>
              <w:t xml:space="preserve">. </w:t>
            </w:r>
          </w:p>
          <w:p w14:paraId="20AA9CD1" w14:textId="7E22287C" w:rsidR="00A0463E" w:rsidRPr="000B0604" w:rsidRDefault="00A0463E" w:rsidP="00A0463E">
            <w:pPr>
              <w:rPr>
                <w:sz w:val="18"/>
                <w:szCs w:val="18"/>
              </w:rPr>
            </w:pPr>
          </w:p>
        </w:tc>
        <w:tc>
          <w:tcPr>
            <w:tcW w:w="5057" w:type="dxa"/>
          </w:tcPr>
          <w:p w14:paraId="3D561321" w14:textId="77777777" w:rsidR="00BF71B8" w:rsidRDefault="00A0463E" w:rsidP="00BF71B8">
            <w:pPr>
              <w:rPr>
                <w:b/>
                <w:bCs/>
                <w:sz w:val="20"/>
                <w:szCs w:val="20"/>
              </w:rPr>
            </w:pPr>
            <w:r w:rsidRPr="00A0463E">
              <w:rPr>
                <w:b/>
                <w:bCs/>
                <w:sz w:val="20"/>
                <w:szCs w:val="20"/>
              </w:rPr>
              <w:t xml:space="preserve">C – Musical patterns and performing </w:t>
            </w:r>
          </w:p>
          <w:p w14:paraId="1E71B5B4" w14:textId="28CEA8C6" w:rsidR="00BF71B8" w:rsidRPr="00BF71B8" w:rsidRDefault="00BF71B8" w:rsidP="00BF71B8">
            <w:pPr>
              <w:rPr>
                <w:rFonts w:eastAsia="Times New Roman" w:cstheme="minorHAnsi"/>
                <w:color w:val="505050"/>
                <w:sz w:val="18"/>
                <w:szCs w:val="18"/>
                <w:bdr w:val="single" w:sz="2" w:space="0" w:color="E2E8F0" w:frame="1"/>
                <w:lang w:eastAsia="en-GB"/>
              </w:rPr>
            </w:pPr>
            <w:r w:rsidRPr="00BF71B8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F</w:t>
            </w:r>
            <w:r w:rsidRPr="0018007B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ollow simple </w:t>
            </w:r>
            <w:r w:rsidRPr="0018007B">
              <w:rPr>
                <w:rFonts w:eastAsia="Times New Roman" w:cstheme="minorHAnsi"/>
                <w:color w:val="505050"/>
                <w:sz w:val="18"/>
                <w:szCs w:val="18"/>
                <w:bdr w:val="single" w:sz="2" w:space="0" w:color="E2E8F0" w:frame="1"/>
                <w:lang w:eastAsia="en-GB"/>
              </w:rPr>
              <w:t>notation</w:t>
            </w:r>
          </w:p>
          <w:p w14:paraId="0EC9FE26" w14:textId="267490FB" w:rsidR="00BF71B8" w:rsidRPr="00BF71B8" w:rsidRDefault="00BF71B8" w:rsidP="00BF71B8">
            <w:pPr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</w:pPr>
            <w:r w:rsidRPr="00BF71B8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M</w:t>
            </w:r>
            <w:r w:rsidRPr="0018007B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atch movements to music and follow musical cues</w:t>
            </w:r>
          </w:p>
          <w:p w14:paraId="7A0DBBC3" w14:textId="77777777" w:rsidR="00BF71B8" w:rsidRPr="00BF71B8" w:rsidRDefault="00BF71B8" w:rsidP="00BF71B8">
            <w:pPr>
              <w:rPr>
                <w:rFonts w:eastAsia="Times New Roman" w:cstheme="minorHAnsi"/>
                <w:color w:val="505050"/>
                <w:sz w:val="18"/>
                <w:szCs w:val="18"/>
                <w:bdr w:val="single" w:sz="2" w:space="0" w:color="E2E8F0" w:frame="1"/>
                <w:lang w:eastAsia="en-GB"/>
              </w:rPr>
            </w:pPr>
            <w:r w:rsidRPr="00BF71B8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F</w:t>
            </w:r>
            <w:r w:rsidRPr="00551CB5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ollow a simple </w:t>
            </w:r>
            <w:r w:rsidRPr="00551CB5">
              <w:rPr>
                <w:rFonts w:eastAsia="Times New Roman" w:cstheme="minorHAnsi"/>
                <w:color w:val="505050"/>
                <w:sz w:val="18"/>
                <w:szCs w:val="18"/>
                <w:bdr w:val="single" w:sz="2" w:space="0" w:color="E2E8F0" w:frame="1"/>
                <w:lang w:eastAsia="en-GB"/>
              </w:rPr>
              <w:t>graphic score</w:t>
            </w:r>
          </w:p>
          <w:p w14:paraId="523B000B" w14:textId="7BE918D4" w:rsidR="00BF71B8" w:rsidRPr="00551CB5" w:rsidRDefault="00BF71B8" w:rsidP="00BF71B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F71B8">
              <w:rPr>
                <w:rFonts w:eastAsia="Times New Roman" w:cstheme="minorHAnsi"/>
                <w:color w:val="505050"/>
                <w:sz w:val="18"/>
                <w:szCs w:val="18"/>
                <w:bdr w:val="single" w:sz="2" w:space="0" w:color="E2E8F0" w:frame="1"/>
                <w:lang w:eastAsia="en-GB"/>
              </w:rPr>
              <w:t>M</w:t>
            </w:r>
            <w:r w:rsidRPr="00551CB5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ove to the </w:t>
            </w:r>
            <w:r w:rsidRPr="00551CB5">
              <w:rPr>
                <w:rFonts w:eastAsia="Times New Roman" w:cstheme="minorHAnsi"/>
                <w:color w:val="505050"/>
                <w:sz w:val="18"/>
                <w:szCs w:val="18"/>
                <w:bdr w:val="single" w:sz="2" w:space="0" w:color="E2E8F0" w:frame="1"/>
                <w:lang w:eastAsia="en-GB"/>
              </w:rPr>
              <w:t>pulse</w:t>
            </w:r>
            <w:r w:rsidRPr="00551CB5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 of a song</w:t>
            </w:r>
          </w:p>
          <w:p w14:paraId="62D5CA6F" w14:textId="2E671F55" w:rsidR="00BF71B8" w:rsidRPr="00BF71B8" w:rsidRDefault="00BF71B8" w:rsidP="00B7200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F71B8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P</w:t>
            </w:r>
            <w:r w:rsidRPr="00551CB5">
              <w:rPr>
                <w:rFonts w:eastAsia="Times New Roman" w:cstheme="minorHAnsi"/>
                <w:color w:val="333333"/>
                <w:sz w:val="18"/>
                <w:szCs w:val="18"/>
                <w:lang w:eastAsia="en-GB"/>
              </w:rPr>
              <w:t>lay simple rhythms</w:t>
            </w:r>
          </w:p>
          <w:p w14:paraId="3C611D4E" w14:textId="77777777" w:rsidR="00A0463E" w:rsidRDefault="00A0463E" w:rsidP="00B7200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Classroom provision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and enhancements</w:t>
            </w:r>
          </w:p>
          <w:p w14:paraId="20AA9CD2" w14:textId="4912F7CF" w:rsidR="00A0463E" w:rsidRPr="00BF71B8" w:rsidRDefault="00A0463E" w:rsidP="00B72003">
            <w:pPr>
              <w:rPr>
                <w:rFonts w:cstheme="minorHAnsi"/>
                <w:sz w:val="18"/>
                <w:szCs w:val="18"/>
              </w:rPr>
            </w:pPr>
            <w:r w:rsidRPr="00BF71B8">
              <w:rPr>
                <w:rFonts w:cstheme="minorHAnsi"/>
                <w:sz w:val="18"/>
                <w:szCs w:val="18"/>
              </w:rPr>
              <w:t xml:space="preserve">Tapping rhythms (Tadpole frog)  </w:t>
            </w:r>
          </w:p>
        </w:tc>
        <w:tc>
          <w:tcPr>
            <w:tcW w:w="5019" w:type="dxa"/>
          </w:tcPr>
          <w:p w14:paraId="76E359BE" w14:textId="5AA74BEC" w:rsidR="00B72003" w:rsidRDefault="00A0463E" w:rsidP="00B72003">
            <w:pPr>
              <w:rPr>
                <w:b/>
                <w:bCs/>
                <w:sz w:val="20"/>
                <w:szCs w:val="20"/>
              </w:rPr>
            </w:pPr>
            <w:r w:rsidRPr="00A0463E">
              <w:rPr>
                <w:b/>
                <w:bCs/>
                <w:sz w:val="20"/>
                <w:szCs w:val="20"/>
              </w:rPr>
              <w:t>E</w:t>
            </w:r>
            <w:r w:rsidR="00BF71B8">
              <w:rPr>
                <w:b/>
                <w:bCs/>
                <w:sz w:val="20"/>
                <w:szCs w:val="20"/>
              </w:rPr>
              <w:t xml:space="preserve"> </w:t>
            </w:r>
            <w:r w:rsidRPr="00A0463E">
              <w:rPr>
                <w:b/>
                <w:bCs/>
                <w:sz w:val="20"/>
                <w:szCs w:val="20"/>
              </w:rPr>
              <w:t xml:space="preserve">Classroom Provision </w:t>
            </w:r>
            <w:r>
              <w:rPr>
                <w:b/>
                <w:bCs/>
                <w:sz w:val="20"/>
                <w:szCs w:val="20"/>
              </w:rPr>
              <w:t xml:space="preserve">and enhancements </w:t>
            </w:r>
          </w:p>
          <w:p w14:paraId="481EEE6E" w14:textId="73FA67D7" w:rsidR="00BF71B8" w:rsidRDefault="00BF71B8" w:rsidP="00B72003">
            <w:pPr>
              <w:rPr>
                <w:sz w:val="18"/>
                <w:szCs w:val="18"/>
              </w:rPr>
            </w:pPr>
            <w:r w:rsidRPr="00BF71B8">
              <w:rPr>
                <w:sz w:val="18"/>
                <w:szCs w:val="18"/>
              </w:rPr>
              <w:t>Boom</w:t>
            </w:r>
            <w:r>
              <w:rPr>
                <w:sz w:val="18"/>
                <w:szCs w:val="18"/>
              </w:rPr>
              <w:t xml:space="preserve"> </w:t>
            </w:r>
            <w:r w:rsidRPr="00BF71B8">
              <w:rPr>
                <w:sz w:val="18"/>
                <w:szCs w:val="18"/>
              </w:rPr>
              <w:t>whackers and music to follow on the iPad</w:t>
            </w:r>
            <w:r>
              <w:rPr>
                <w:sz w:val="18"/>
                <w:szCs w:val="18"/>
              </w:rPr>
              <w:t>.</w:t>
            </w:r>
          </w:p>
          <w:p w14:paraId="2F26E8A0" w14:textId="77777777" w:rsidR="00BF71B8" w:rsidRPr="00BF71B8" w:rsidRDefault="00BF71B8" w:rsidP="00B72003">
            <w:pPr>
              <w:rPr>
                <w:sz w:val="18"/>
                <w:szCs w:val="18"/>
              </w:rPr>
            </w:pPr>
          </w:p>
          <w:p w14:paraId="74566878" w14:textId="01C772E2" w:rsidR="00BF71B8" w:rsidRDefault="00BF71B8" w:rsidP="00BF71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 </w:t>
            </w:r>
            <w:r w:rsidRPr="00A0463E">
              <w:rPr>
                <w:b/>
                <w:bCs/>
                <w:sz w:val="20"/>
                <w:szCs w:val="20"/>
              </w:rPr>
              <w:t xml:space="preserve">Classroom Provision </w:t>
            </w:r>
            <w:r>
              <w:rPr>
                <w:b/>
                <w:bCs/>
                <w:sz w:val="20"/>
                <w:szCs w:val="20"/>
              </w:rPr>
              <w:t xml:space="preserve">and enhancements </w:t>
            </w:r>
          </w:p>
          <w:p w14:paraId="5B8F0B29" w14:textId="7A8BA41E" w:rsidR="00BF71B8" w:rsidRPr="00BF71B8" w:rsidRDefault="00BF71B8" w:rsidP="00BF71B8">
            <w:pPr>
              <w:rPr>
                <w:sz w:val="18"/>
                <w:szCs w:val="18"/>
              </w:rPr>
            </w:pPr>
            <w:r w:rsidRPr="00BF71B8">
              <w:rPr>
                <w:sz w:val="18"/>
                <w:szCs w:val="18"/>
              </w:rPr>
              <w:t xml:space="preserve">Creating moves and music to popular songs on the </w:t>
            </w:r>
            <w:proofErr w:type="spellStart"/>
            <w:r w:rsidRPr="00BF71B8">
              <w:rPr>
                <w:sz w:val="18"/>
                <w:szCs w:val="18"/>
              </w:rPr>
              <w:t>ipad</w:t>
            </w:r>
            <w:proofErr w:type="spellEnd"/>
          </w:p>
          <w:p w14:paraId="20AA9CD3" w14:textId="7E2F47D3" w:rsidR="00A0463E" w:rsidRPr="00A0463E" w:rsidRDefault="00A0463E" w:rsidP="00B720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72003" w:rsidRPr="0070122D" w14:paraId="20AA9CE6" w14:textId="77777777" w:rsidTr="00B72003">
        <w:tc>
          <w:tcPr>
            <w:tcW w:w="704" w:type="dxa"/>
            <w:shd w:val="clear" w:color="auto" w:fill="70AD47" w:themeFill="accent6"/>
          </w:tcPr>
          <w:p w14:paraId="20AA9CD5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t>Year 1</w:t>
            </w:r>
          </w:p>
          <w:p w14:paraId="20AA9CD6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AA9CD7" w14:textId="77777777" w:rsidR="00B72003" w:rsidRDefault="00B72003" w:rsidP="00B72003">
            <w:pPr>
              <w:rPr>
                <w:sz w:val="18"/>
                <w:szCs w:val="18"/>
              </w:rPr>
            </w:pPr>
            <w:r w:rsidRPr="00327CC9">
              <w:rPr>
                <w:rFonts w:cstheme="minorHAnsi"/>
                <w:b/>
                <w:sz w:val="20"/>
                <w:szCs w:val="20"/>
              </w:rPr>
              <w:t>Exploring pulse and rhythm</w:t>
            </w:r>
            <w:r w:rsidRPr="00327CC9">
              <w:rPr>
                <w:b/>
                <w:sz w:val="20"/>
                <w:szCs w:val="20"/>
              </w:rPr>
              <w:t xml:space="preserve"> </w:t>
            </w:r>
          </w:p>
          <w:p w14:paraId="20AA9CD8" w14:textId="77777777" w:rsidR="00B72003" w:rsidRDefault="00B72003" w:rsidP="00B72003">
            <w:pPr>
              <w:rPr>
                <w:sz w:val="18"/>
                <w:szCs w:val="18"/>
              </w:rPr>
            </w:pPr>
            <w:r w:rsidRPr="00327CC9">
              <w:rPr>
                <w:sz w:val="18"/>
                <w:szCs w:val="18"/>
              </w:rPr>
              <w:t>Exploring pulse through songs and movement.</w:t>
            </w:r>
          </w:p>
          <w:p w14:paraId="20AA9CD9" w14:textId="77777777" w:rsidR="00B72003" w:rsidRPr="00327CC9" w:rsidRDefault="00B72003" w:rsidP="00B72003">
            <w:pPr>
              <w:rPr>
                <w:sz w:val="18"/>
                <w:szCs w:val="18"/>
              </w:rPr>
            </w:pPr>
            <w:r w:rsidRPr="00327CC9">
              <w:rPr>
                <w:sz w:val="18"/>
                <w:szCs w:val="18"/>
              </w:rPr>
              <w:t>Controlling pulse using voices and instruments</w:t>
            </w:r>
          </w:p>
          <w:p w14:paraId="20AA9CDA" w14:textId="77777777" w:rsidR="00B72003" w:rsidRPr="00327CC9" w:rsidRDefault="00B72003" w:rsidP="00B72003">
            <w:pPr>
              <w:rPr>
                <w:sz w:val="18"/>
                <w:szCs w:val="18"/>
              </w:rPr>
            </w:pPr>
            <w:r w:rsidRPr="00327CC9">
              <w:rPr>
                <w:sz w:val="18"/>
                <w:szCs w:val="18"/>
              </w:rPr>
              <w:t>Exploring the difference between pulse and rhythm</w:t>
            </w:r>
          </w:p>
          <w:p w14:paraId="20AA9CDB" w14:textId="77777777" w:rsidR="00B72003" w:rsidRPr="00327CC9" w:rsidRDefault="00B72003" w:rsidP="00B72003">
            <w:pPr>
              <w:rPr>
                <w:sz w:val="18"/>
                <w:szCs w:val="18"/>
              </w:rPr>
            </w:pPr>
            <w:r w:rsidRPr="00327CC9">
              <w:rPr>
                <w:sz w:val="18"/>
                <w:szCs w:val="18"/>
              </w:rPr>
              <w:t>Copying and creating rhythmic patterns.</w:t>
            </w:r>
          </w:p>
        </w:tc>
        <w:tc>
          <w:tcPr>
            <w:tcW w:w="5057" w:type="dxa"/>
          </w:tcPr>
          <w:p w14:paraId="20AA9CDC" w14:textId="77777777" w:rsidR="00B72003" w:rsidRDefault="00B72003" w:rsidP="00B72003">
            <w:pPr>
              <w:rPr>
                <w:rFonts w:cstheme="minorHAnsi"/>
                <w:b/>
                <w:sz w:val="20"/>
                <w:szCs w:val="20"/>
              </w:rPr>
            </w:pPr>
            <w:r w:rsidRPr="00327CC9">
              <w:rPr>
                <w:rFonts w:cstheme="minorHAnsi"/>
                <w:b/>
                <w:sz w:val="20"/>
                <w:szCs w:val="20"/>
              </w:rPr>
              <w:t>Exploring sounds</w:t>
            </w:r>
          </w:p>
          <w:p w14:paraId="20AA9CDD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Exploring how sounds can be changed</w:t>
            </w:r>
          </w:p>
          <w:p w14:paraId="20AA9CDE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Exploring the timbre of instruments and voices</w:t>
            </w:r>
          </w:p>
          <w:p w14:paraId="20AA9CDF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Sequencing sounds to tell stories and create effects</w:t>
            </w:r>
          </w:p>
          <w:p w14:paraId="20AA9CE0" w14:textId="77777777" w:rsidR="00B72003" w:rsidRPr="00327CC9" w:rsidRDefault="00B72003" w:rsidP="00B72003">
            <w:pPr>
              <w:rPr>
                <w:rFonts w:cstheme="minorHAnsi"/>
                <w:b/>
                <w:sz w:val="20"/>
                <w:szCs w:val="20"/>
              </w:rPr>
            </w:pPr>
            <w:r w:rsidRPr="00E819EA">
              <w:rPr>
                <w:sz w:val="18"/>
                <w:szCs w:val="18"/>
              </w:rPr>
              <w:t>Copying and creating rhythmic patterns</w:t>
            </w:r>
          </w:p>
        </w:tc>
        <w:tc>
          <w:tcPr>
            <w:tcW w:w="5019" w:type="dxa"/>
          </w:tcPr>
          <w:p w14:paraId="20AA9CE1" w14:textId="77777777" w:rsidR="00B72003" w:rsidRPr="00327CC9" w:rsidRDefault="00B72003" w:rsidP="00B72003">
            <w:pPr>
              <w:rPr>
                <w:b/>
                <w:sz w:val="20"/>
                <w:szCs w:val="20"/>
              </w:rPr>
            </w:pPr>
            <w:r w:rsidRPr="00327CC9">
              <w:rPr>
                <w:rFonts w:cstheme="minorHAnsi"/>
                <w:b/>
                <w:sz w:val="20"/>
                <w:szCs w:val="20"/>
              </w:rPr>
              <w:t>Exploring pitch</w:t>
            </w:r>
            <w:r w:rsidRPr="00327CC9">
              <w:rPr>
                <w:b/>
                <w:sz w:val="20"/>
                <w:szCs w:val="20"/>
              </w:rPr>
              <w:t xml:space="preserve"> </w:t>
            </w:r>
          </w:p>
          <w:p w14:paraId="20AA9CE2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Recognizing changes in pitch and copying simple pitch patterns</w:t>
            </w:r>
          </w:p>
          <w:p w14:paraId="20AA9CE3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Performing simple melodic patterns using voices and pitched instruments</w:t>
            </w:r>
          </w:p>
          <w:p w14:paraId="20AA9CE4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Representing pitch</w:t>
            </w:r>
          </w:p>
          <w:p w14:paraId="20AA9CE5" w14:textId="77777777" w:rsidR="00B72003" w:rsidRPr="00327CC9" w:rsidRDefault="00B72003" w:rsidP="00B72003">
            <w:pPr>
              <w:rPr>
                <w:b/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Creating music for a performance</w:t>
            </w:r>
          </w:p>
        </w:tc>
      </w:tr>
      <w:tr w:rsidR="00B72003" w:rsidRPr="0070122D" w14:paraId="20AA9CF7" w14:textId="77777777" w:rsidTr="00B72003">
        <w:tc>
          <w:tcPr>
            <w:tcW w:w="704" w:type="dxa"/>
            <w:shd w:val="clear" w:color="auto" w:fill="70AD47" w:themeFill="accent6"/>
          </w:tcPr>
          <w:p w14:paraId="20AA9CE7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t>Year 2</w:t>
            </w:r>
          </w:p>
        </w:tc>
        <w:tc>
          <w:tcPr>
            <w:tcW w:w="4394" w:type="dxa"/>
          </w:tcPr>
          <w:p w14:paraId="20AA9CE8" w14:textId="77777777" w:rsidR="00B72003" w:rsidRPr="00E819EA" w:rsidRDefault="00B72003" w:rsidP="00B72003">
            <w:pPr>
              <w:rPr>
                <w:rFonts w:cstheme="minorHAnsi"/>
                <w:b/>
                <w:sz w:val="18"/>
                <w:szCs w:val="18"/>
              </w:rPr>
            </w:pPr>
            <w:r w:rsidRPr="00E819EA">
              <w:rPr>
                <w:rFonts w:cstheme="minorHAnsi"/>
                <w:b/>
                <w:sz w:val="18"/>
                <w:szCs w:val="18"/>
              </w:rPr>
              <w:t>Pulse and rhythmic patterns</w:t>
            </w:r>
          </w:p>
          <w:p w14:paraId="20AA9CE9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Performing rhythms and movement to a steady pulse</w:t>
            </w:r>
          </w:p>
          <w:p w14:paraId="20AA9CEA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Copying and creating rhythmic patterns</w:t>
            </w:r>
          </w:p>
          <w:p w14:paraId="20AA9CEB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Combining rhythmic patterns</w:t>
            </w:r>
          </w:p>
          <w:p w14:paraId="20AA9CEC" w14:textId="77777777" w:rsidR="00B72003" w:rsidRPr="00E819EA" w:rsidRDefault="00B72003" w:rsidP="00B72003">
            <w:pPr>
              <w:rPr>
                <w:rFonts w:cstheme="minorHAnsi"/>
                <w:b/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Representing rhythmic patterns</w:t>
            </w:r>
          </w:p>
        </w:tc>
        <w:tc>
          <w:tcPr>
            <w:tcW w:w="5057" w:type="dxa"/>
          </w:tcPr>
          <w:p w14:paraId="20AA9CED" w14:textId="77777777" w:rsidR="00B72003" w:rsidRDefault="00B72003" w:rsidP="00B72003">
            <w:r w:rsidRPr="00E819EA">
              <w:rPr>
                <w:rFonts w:cstheme="minorHAnsi"/>
                <w:b/>
                <w:sz w:val="18"/>
                <w:szCs w:val="18"/>
              </w:rPr>
              <w:t>Musical moods</w:t>
            </w:r>
            <w:r>
              <w:t xml:space="preserve"> </w:t>
            </w:r>
          </w:p>
          <w:p w14:paraId="20AA9CEE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Recognizing and exploring musical mood.</w:t>
            </w:r>
          </w:p>
          <w:p w14:paraId="20AA9CEF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Choosing sounds to match a character, mood or theme</w:t>
            </w:r>
          </w:p>
          <w:p w14:paraId="20AA9CF0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Sequencing and combining sounds to tell stories and create effects</w:t>
            </w:r>
          </w:p>
          <w:p w14:paraId="20AA9CF1" w14:textId="77777777" w:rsidR="00B72003" w:rsidRPr="00E819EA" w:rsidRDefault="00B72003" w:rsidP="00B72003">
            <w:pPr>
              <w:rPr>
                <w:rFonts w:cstheme="minorHAnsi"/>
                <w:b/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Creating and performing soundscapes</w:t>
            </w:r>
          </w:p>
        </w:tc>
        <w:tc>
          <w:tcPr>
            <w:tcW w:w="5019" w:type="dxa"/>
          </w:tcPr>
          <w:p w14:paraId="20AA9CF2" w14:textId="77777777" w:rsidR="00B72003" w:rsidRDefault="00B72003" w:rsidP="00B72003">
            <w:pPr>
              <w:rPr>
                <w:rFonts w:cstheme="minorHAnsi"/>
                <w:b/>
                <w:sz w:val="18"/>
                <w:szCs w:val="18"/>
              </w:rPr>
            </w:pPr>
            <w:r w:rsidRPr="00E819EA">
              <w:rPr>
                <w:rFonts w:cstheme="minorHAnsi"/>
                <w:b/>
                <w:sz w:val="18"/>
                <w:szCs w:val="18"/>
              </w:rPr>
              <w:t>Pitch and melody</w:t>
            </w:r>
          </w:p>
          <w:p w14:paraId="20AA9CF3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Identifying and describing changes in pitch</w:t>
            </w:r>
          </w:p>
          <w:p w14:paraId="20AA9CF4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Copying pitch patterns</w:t>
            </w:r>
          </w:p>
          <w:p w14:paraId="20AA9CF5" w14:textId="77777777" w:rsidR="00B72003" w:rsidRPr="00E819EA" w:rsidRDefault="00B72003" w:rsidP="00B72003">
            <w:pPr>
              <w:rPr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Creating and notating simple melodies</w:t>
            </w:r>
          </w:p>
          <w:p w14:paraId="20AA9CF6" w14:textId="77777777" w:rsidR="00B72003" w:rsidRPr="00E819EA" w:rsidRDefault="00B72003" w:rsidP="00B72003">
            <w:pPr>
              <w:rPr>
                <w:b/>
                <w:sz w:val="18"/>
                <w:szCs w:val="18"/>
              </w:rPr>
            </w:pPr>
            <w:r w:rsidRPr="00E819EA">
              <w:rPr>
                <w:sz w:val="18"/>
                <w:szCs w:val="18"/>
              </w:rPr>
              <w:t>Performing simple musical accompaniments and preparing for performance</w:t>
            </w:r>
          </w:p>
        </w:tc>
      </w:tr>
      <w:tr w:rsidR="00B72003" w:rsidRPr="0070122D" w14:paraId="20AA9D09" w14:textId="77777777" w:rsidTr="00B72003">
        <w:tc>
          <w:tcPr>
            <w:tcW w:w="704" w:type="dxa"/>
            <w:shd w:val="clear" w:color="auto" w:fill="70AD47" w:themeFill="accent6"/>
          </w:tcPr>
          <w:p w14:paraId="20AA9CF8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t>Year 3</w:t>
            </w:r>
          </w:p>
          <w:p w14:paraId="20AA9CF9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AA9CFA" w14:textId="77777777" w:rsidR="00B72003" w:rsidRPr="004F4946" w:rsidRDefault="00B72003" w:rsidP="00B72003">
            <w:pPr>
              <w:rPr>
                <w:b/>
                <w:sz w:val="18"/>
                <w:szCs w:val="18"/>
              </w:rPr>
            </w:pPr>
            <w:r w:rsidRPr="004F4946">
              <w:rPr>
                <w:b/>
                <w:sz w:val="18"/>
                <w:szCs w:val="18"/>
              </w:rPr>
              <w:t>Exploring rhythmic patterns</w:t>
            </w:r>
          </w:p>
          <w:p w14:paraId="20AA9CFB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Feeling the pulse and copying rhythmic patterns.</w:t>
            </w:r>
          </w:p>
          <w:p w14:paraId="20AA9CFC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Exploring call and response</w:t>
            </w:r>
          </w:p>
          <w:p w14:paraId="20AA9CFD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Performing a simple rhythmic ostinato</w:t>
            </w:r>
          </w:p>
          <w:p w14:paraId="20AA9CFE" w14:textId="77777777" w:rsidR="00B72003" w:rsidRPr="004F4946" w:rsidRDefault="00B72003" w:rsidP="00B72003">
            <w:pPr>
              <w:rPr>
                <w:b/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Composing and notating rhythmic patterns</w:t>
            </w:r>
          </w:p>
        </w:tc>
        <w:tc>
          <w:tcPr>
            <w:tcW w:w="5057" w:type="dxa"/>
          </w:tcPr>
          <w:p w14:paraId="20AA9CFF" w14:textId="77777777" w:rsidR="00B72003" w:rsidRPr="004F4946" w:rsidRDefault="00B72003" w:rsidP="00B72003">
            <w:pPr>
              <w:rPr>
                <w:b/>
                <w:sz w:val="18"/>
                <w:szCs w:val="18"/>
              </w:rPr>
            </w:pPr>
            <w:r w:rsidRPr="004F4946">
              <w:rPr>
                <w:b/>
                <w:sz w:val="18"/>
                <w:szCs w:val="18"/>
              </w:rPr>
              <w:t>Painting pictures with sound</w:t>
            </w:r>
          </w:p>
          <w:p w14:paraId="20AA9D00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Identifying the interrelated dimensions of music</w:t>
            </w:r>
          </w:p>
          <w:p w14:paraId="20AA9D01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Accompanying songs with suitable timbre and expression</w:t>
            </w:r>
          </w:p>
          <w:p w14:paraId="20AA9D02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Creating sounds in response to a stimulus</w:t>
            </w:r>
          </w:p>
          <w:p w14:paraId="20AA9D03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To compose music to communicate stories and settings</w:t>
            </w:r>
          </w:p>
        </w:tc>
        <w:tc>
          <w:tcPr>
            <w:tcW w:w="5019" w:type="dxa"/>
          </w:tcPr>
          <w:p w14:paraId="20AA9D04" w14:textId="77777777" w:rsidR="00B72003" w:rsidRPr="004F4946" w:rsidRDefault="00B72003" w:rsidP="00B72003">
            <w:pPr>
              <w:rPr>
                <w:b/>
                <w:sz w:val="18"/>
                <w:szCs w:val="18"/>
              </w:rPr>
            </w:pPr>
            <w:r w:rsidRPr="004F4946">
              <w:rPr>
                <w:b/>
                <w:sz w:val="18"/>
                <w:szCs w:val="18"/>
              </w:rPr>
              <w:t>Sing play notate</w:t>
            </w:r>
          </w:p>
          <w:p w14:paraId="20AA9D05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Describing and experimenting with pitch</w:t>
            </w:r>
          </w:p>
          <w:p w14:paraId="20AA9D06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 xml:space="preserve">Representing pitch </w:t>
            </w:r>
          </w:p>
          <w:p w14:paraId="20AA9D07" w14:textId="77777777" w:rsidR="00B72003" w:rsidRPr="004F4946" w:rsidRDefault="00B72003" w:rsidP="00B72003">
            <w:pPr>
              <w:rPr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Exploring the pentatonic scale</w:t>
            </w:r>
          </w:p>
          <w:p w14:paraId="20AA9D08" w14:textId="77777777" w:rsidR="00B72003" w:rsidRPr="004F4946" w:rsidRDefault="00B72003" w:rsidP="00B72003">
            <w:pPr>
              <w:rPr>
                <w:b/>
                <w:sz w:val="18"/>
                <w:szCs w:val="18"/>
              </w:rPr>
            </w:pPr>
            <w:r w:rsidRPr="004F4946">
              <w:rPr>
                <w:sz w:val="18"/>
                <w:szCs w:val="18"/>
              </w:rPr>
              <w:t>Performing songs with tuned accompaniments</w:t>
            </w:r>
          </w:p>
        </w:tc>
      </w:tr>
      <w:tr w:rsidR="00B72003" w:rsidRPr="0070122D" w14:paraId="20AA9D1B" w14:textId="77777777" w:rsidTr="00B72003">
        <w:trPr>
          <w:trHeight w:val="1111"/>
        </w:trPr>
        <w:tc>
          <w:tcPr>
            <w:tcW w:w="704" w:type="dxa"/>
            <w:shd w:val="clear" w:color="auto" w:fill="70AD47" w:themeFill="accent6"/>
          </w:tcPr>
          <w:p w14:paraId="20AA9D0A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t>Year 4</w:t>
            </w:r>
          </w:p>
        </w:tc>
        <w:tc>
          <w:tcPr>
            <w:tcW w:w="4394" w:type="dxa"/>
          </w:tcPr>
          <w:p w14:paraId="20AA9D0B" w14:textId="77777777" w:rsidR="00B72003" w:rsidRPr="00FE3FDF" w:rsidRDefault="00B72003" w:rsidP="00B72003">
            <w:pPr>
              <w:rPr>
                <w:b/>
                <w:sz w:val="18"/>
                <w:szCs w:val="18"/>
              </w:rPr>
            </w:pPr>
            <w:r w:rsidRPr="00FE3FDF">
              <w:rPr>
                <w:b/>
                <w:sz w:val="18"/>
                <w:szCs w:val="18"/>
              </w:rPr>
              <w:t>Rhythmic structures</w:t>
            </w:r>
          </w:p>
          <w:p w14:paraId="20AA9D0C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Copying rhythmic patterns and performing together</w:t>
            </w:r>
          </w:p>
          <w:p w14:paraId="20AA9D0D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Exploring notation</w:t>
            </w:r>
          </w:p>
          <w:p w14:paraId="20AA9D0E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Sticking to my part</w:t>
            </w:r>
          </w:p>
          <w:p w14:paraId="20AA9D0F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 xml:space="preserve">Composing in a rhythmic </w:t>
            </w:r>
            <w:proofErr w:type="spellStart"/>
            <w:r w:rsidRPr="00FE3FDF">
              <w:rPr>
                <w:sz w:val="18"/>
                <w:szCs w:val="18"/>
              </w:rPr>
              <w:t>fr</w:t>
            </w:r>
            <w:r>
              <w:rPr>
                <w:sz w:val="18"/>
                <w:szCs w:val="18"/>
              </w:rPr>
              <w:t>ameworK</w:t>
            </w:r>
            <w:proofErr w:type="spellEnd"/>
          </w:p>
        </w:tc>
        <w:tc>
          <w:tcPr>
            <w:tcW w:w="5057" w:type="dxa"/>
          </w:tcPr>
          <w:p w14:paraId="20AA9D10" w14:textId="77777777" w:rsidR="00B72003" w:rsidRPr="00FE3FDF" w:rsidRDefault="00B72003" w:rsidP="00B72003">
            <w:pPr>
              <w:rPr>
                <w:b/>
                <w:sz w:val="18"/>
                <w:szCs w:val="18"/>
              </w:rPr>
            </w:pPr>
            <w:r w:rsidRPr="00FE3FDF">
              <w:rPr>
                <w:b/>
                <w:sz w:val="18"/>
                <w:szCs w:val="18"/>
              </w:rPr>
              <w:t>Musical contrasts</w:t>
            </w:r>
          </w:p>
          <w:p w14:paraId="20AA9D11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Exploring instrumental timbre and instrument families</w:t>
            </w:r>
          </w:p>
          <w:p w14:paraId="20AA9D12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Exploring major and minor tonalities</w:t>
            </w:r>
          </w:p>
          <w:p w14:paraId="20AA9D13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Recognizing and responding to musical instructions</w:t>
            </w:r>
          </w:p>
          <w:p w14:paraId="20AA9D14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Composing in a structure</w:t>
            </w:r>
          </w:p>
        </w:tc>
        <w:tc>
          <w:tcPr>
            <w:tcW w:w="5019" w:type="dxa"/>
          </w:tcPr>
          <w:p w14:paraId="20AA9D15" w14:textId="77777777" w:rsidR="00B72003" w:rsidRPr="00FE3FDF" w:rsidRDefault="00B72003" w:rsidP="00B72003">
            <w:pPr>
              <w:rPr>
                <w:b/>
                <w:sz w:val="18"/>
                <w:szCs w:val="18"/>
              </w:rPr>
            </w:pPr>
            <w:r w:rsidRPr="00FE3FDF">
              <w:rPr>
                <w:b/>
                <w:sz w:val="18"/>
                <w:szCs w:val="18"/>
              </w:rPr>
              <w:t>Melodies and song structures</w:t>
            </w:r>
          </w:p>
          <w:p w14:paraId="20AA9D16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Describing and internalizing pitch</w:t>
            </w:r>
          </w:p>
          <w:p w14:paraId="20AA9D17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Composing and improvising with a given range of notes</w:t>
            </w:r>
          </w:p>
          <w:p w14:paraId="20AA9D18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Composing and notating melodies</w:t>
            </w:r>
          </w:p>
          <w:p w14:paraId="20AA9D19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Exploring song structure and preparing for performance</w:t>
            </w:r>
          </w:p>
          <w:p w14:paraId="20AA9D1A" w14:textId="77777777" w:rsidR="00B72003" w:rsidRPr="00FE3FDF" w:rsidRDefault="00B72003" w:rsidP="00B72003">
            <w:pPr>
              <w:rPr>
                <w:b/>
                <w:sz w:val="18"/>
                <w:szCs w:val="18"/>
              </w:rPr>
            </w:pPr>
          </w:p>
        </w:tc>
      </w:tr>
      <w:tr w:rsidR="00B72003" w:rsidRPr="0070122D" w14:paraId="20AA9D2C" w14:textId="77777777" w:rsidTr="00B72003">
        <w:tc>
          <w:tcPr>
            <w:tcW w:w="704" w:type="dxa"/>
            <w:shd w:val="clear" w:color="auto" w:fill="70AD47" w:themeFill="accent6"/>
          </w:tcPr>
          <w:p w14:paraId="20AA9D1C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t>Year 5</w:t>
            </w:r>
          </w:p>
        </w:tc>
        <w:tc>
          <w:tcPr>
            <w:tcW w:w="4394" w:type="dxa"/>
          </w:tcPr>
          <w:p w14:paraId="20AA9D1D" w14:textId="77777777" w:rsidR="00B72003" w:rsidRPr="00FE3FDF" w:rsidRDefault="00B72003" w:rsidP="00B72003">
            <w:pPr>
              <w:rPr>
                <w:b/>
                <w:sz w:val="18"/>
                <w:szCs w:val="18"/>
              </w:rPr>
            </w:pPr>
            <w:r w:rsidRPr="00FE3FDF">
              <w:rPr>
                <w:b/>
                <w:sz w:val="18"/>
                <w:szCs w:val="18"/>
              </w:rPr>
              <w:t>Exploring rhythmic layers</w:t>
            </w:r>
          </w:p>
          <w:p w14:paraId="20AA9D1E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Exploring time signatures and performing together</w:t>
            </w:r>
          </w:p>
          <w:p w14:paraId="20AA9D1F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Performing rhythms expressively</w:t>
            </w:r>
          </w:p>
          <w:p w14:paraId="20AA9D20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Exploring rhythmic texture</w:t>
            </w:r>
          </w:p>
          <w:p w14:paraId="20AA9D21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Creating and notating musical texture</w:t>
            </w:r>
          </w:p>
        </w:tc>
        <w:tc>
          <w:tcPr>
            <w:tcW w:w="5057" w:type="dxa"/>
          </w:tcPr>
          <w:p w14:paraId="20AA9D22" w14:textId="77777777" w:rsidR="00B72003" w:rsidRPr="00FE3FDF" w:rsidRDefault="00B72003" w:rsidP="00B72003">
            <w:pPr>
              <w:rPr>
                <w:b/>
                <w:sz w:val="18"/>
                <w:szCs w:val="18"/>
              </w:rPr>
            </w:pPr>
            <w:r w:rsidRPr="00FE3FDF">
              <w:rPr>
                <w:b/>
                <w:sz w:val="18"/>
                <w:szCs w:val="18"/>
              </w:rPr>
              <w:t>Music and words</w:t>
            </w:r>
          </w:p>
          <w:p w14:paraId="20AA9D23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Developing an understanding of the inter-related dimensions and musical vocabulary</w:t>
            </w:r>
          </w:p>
          <w:p w14:paraId="20AA9D24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Improvising musical patterns</w:t>
            </w:r>
          </w:p>
          <w:p w14:paraId="20AA9D25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Exploring Jazz</w:t>
            </w:r>
          </w:p>
          <w:p w14:paraId="20AA9D26" w14:textId="77777777" w:rsidR="00B72003" w:rsidRPr="00FE3FDF" w:rsidRDefault="00B72003" w:rsidP="00B72003">
            <w:pPr>
              <w:rPr>
                <w:b/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Composing and notating music inspired by lyrics and poetry</w:t>
            </w:r>
          </w:p>
        </w:tc>
        <w:tc>
          <w:tcPr>
            <w:tcW w:w="5019" w:type="dxa"/>
          </w:tcPr>
          <w:p w14:paraId="20AA9D27" w14:textId="77777777" w:rsidR="00B72003" w:rsidRPr="00FE3FDF" w:rsidRDefault="00B72003" w:rsidP="00B72003">
            <w:pPr>
              <w:rPr>
                <w:b/>
                <w:sz w:val="18"/>
                <w:szCs w:val="18"/>
              </w:rPr>
            </w:pPr>
            <w:r w:rsidRPr="00FE3FDF">
              <w:rPr>
                <w:b/>
                <w:sz w:val="18"/>
                <w:szCs w:val="18"/>
              </w:rPr>
              <w:t>Exploring melody, harmony and lyrics</w:t>
            </w:r>
          </w:p>
          <w:p w14:paraId="20AA9D28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Exploring melodic layers</w:t>
            </w:r>
          </w:p>
          <w:p w14:paraId="20AA9D29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Exploring scales, intervals and chords</w:t>
            </w:r>
          </w:p>
          <w:p w14:paraId="20AA9D2A" w14:textId="77777777" w:rsidR="00B72003" w:rsidRPr="00FE3FDF" w:rsidRDefault="00B72003" w:rsidP="00B72003">
            <w:pPr>
              <w:rPr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Creating and playing harmonic accompaniments</w:t>
            </w:r>
          </w:p>
          <w:p w14:paraId="20AA9D2B" w14:textId="77777777" w:rsidR="00B72003" w:rsidRPr="00FE3FDF" w:rsidRDefault="00B72003" w:rsidP="00B72003">
            <w:pPr>
              <w:rPr>
                <w:b/>
                <w:sz w:val="18"/>
                <w:szCs w:val="18"/>
              </w:rPr>
            </w:pPr>
            <w:r w:rsidRPr="00FE3FDF">
              <w:rPr>
                <w:sz w:val="18"/>
                <w:szCs w:val="18"/>
              </w:rPr>
              <w:t>Combining lyrics, melody and harmony</w:t>
            </w:r>
          </w:p>
        </w:tc>
      </w:tr>
      <w:tr w:rsidR="00B72003" w:rsidRPr="0070122D" w14:paraId="20AA9D3C" w14:textId="77777777" w:rsidTr="00B72003">
        <w:trPr>
          <w:trHeight w:val="60"/>
        </w:trPr>
        <w:tc>
          <w:tcPr>
            <w:tcW w:w="704" w:type="dxa"/>
            <w:shd w:val="clear" w:color="auto" w:fill="70AD47" w:themeFill="accent6"/>
          </w:tcPr>
          <w:p w14:paraId="20AA9D2D" w14:textId="77777777" w:rsidR="00B72003" w:rsidRPr="00B72003" w:rsidRDefault="00B72003" w:rsidP="00B72003">
            <w:pPr>
              <w:jc w:val="center"/>
              <w:rPr>
                <w:b/>
                <w:sz w:val="24"/>
                <w:szCs w:val="24"/>
              </w:rPr>
            </w:pPr>
            <w:r w:rsidRPr="00B72003">
              <w:rPr>
                <w:b/>
                <w:sz w:val="24"/>
                <w:szCs w:val="24"/>
              </w:rPr>
              <w:lastRenderedPageBreak/>
              <w:t>Year 6</w:t>
            </w:r>
          </w:p>
        </w:tc>
        <w:tc>
          <w:tcPr>
            <w:tcW w:w="4394" w:type="dxa"/>
          </w:tcPr>
          <w:p w14:paraId="20AA9D2E" w14:textId="77777777" w:rsidR="00B72003" w:rsidRPr="00B72003" w:rsidRDefault="00B72003" w:rsidP="00B72003">
            <w:pPr>
              <w:rPr>
                <w:b/>
                <w:sz w:val="18"/>
                <w:szCs w:val="18"/>
              </w:rPr>
            </w:pPr>
            <w:r w:rsidRPr="00B72003">
              <w:rPr>
                <w:b/>
                <w:sz w:val="18"/>
                <w:szCs w:val="18"/>
              </w:rPr>
              <w:t>Rhythmic devices and structure</w:t>
            </w:r>
          </w:p>
          <w:p w14:paraId="20AA9D2F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Exploring time signatures and performing together</w:t>
            </w:r>
          </w:p>
          <w:p w14:paraId="20AA9D30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Performing rhythms expressively</w:t>
            </w:r>
          </w:p>
          <w:p w14:paraId="20AA9D31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Performing polyrhythms with expression</w:t>
            </w:r>
          </w:p>
          <w:p w14:paraId="20AA9D32" w14:textId="77777777" w:rsidR="00B72003" w:rsidRPr="00B72003" w:rsidRDefault="00B72003" w:rsidP="00B72003">
            <w:pPr>
              <w:rPr>
                <w:b/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Organizing rhythmic ideas in a structure</w:t>
            </w:r>
          </w:p>
        </w:tc>
        <w:tc>
          <w:tcPr>
            <w:tcW w:w="5057" w:type="dxa"/>
          </w:tcPr>
          <w:p w14:paraId="20AA9D33" w14:textId="77777777" w:rsid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b/>
                <w:sz w:val="18"/>
                <w:szCs w:val="18"/>
              </w:rPr>
              <w:t>Musical effects and mood</w:t>
            </w:r>
            <w:r w:rsidRPr="00B72003">
              <w:rPr>
                <w:sz w:val="18"/>
                <w:szCs w:val="18"/>
              </w:rPr>
              <w:t xml:space="preserve">. </w:t>
            </w:r>
          </w:p>
          <w:p w14:paraId="20AA9D34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Improvising and exploring vocal and instrumental effects</w:t>
            </w:r>
          </w:p>
          <w:p w14:paraId="20AA9D35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Using harmony to create moods and atmosphere</w:t>
            </w:r>
          </w:p>
          <w:p w14:paraId="20AA9D36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Exploring musical styles and performance skills</w:t>
            </w:r>
            <w:r>
              <w:rPr>
                <w:sz w:val="18"/>
                <w:szCs w:val="18"/>
              </w:rPr>
              <w:t xml:space="preserve"> </w:t>
            </w:r>
            <w:r w:rsidRPr="00B72003">
              <w:rPr>
                <w:sz w:val="18"/>
                <w:szCs w:val="18"/>
              </w:rPr>
              <w:t>Composing and performing music to create moods and atmosphere</w:t>
            </w:r>
          </w:p>
        </w:tc>
        <w:tc>
          <w:tcPr>
            <w:tcW w:w="5019" w:type="dxa"/>
          </w:tcPr>
          <w:p w14:paraId="20AA9D37" w14:textId="77777777" w:rsidR="00B72003" w:rsidRPr="00B72003" w:rsidRDefault="00B72003" w:rsidP="00B72003">
            <w:pPr>
              <w:rPr>
                <w:b/>
                <w:sz w:val="18"/>
                <w:szCs w:val="18"/>
              </w:rPr>
            </w:pPr>
            <w:r w:rsidRPr="00B72003">
              <w:rPr>
                <w:b/>
                <w:sz w:val="18"/>
                <w:szCs w:val="18"/>
              </w:rPr>
              <w:t>Celebrating songs</w:t>
            </w:r>
          </w:p>
          <w:p w14:paraId="20AA9D38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Investigating song ingredients</w:t>
            </w:r>
          </w:p>
          <w:p w14:paraId="20AA9D39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Exploring scales and sequences</w:t>
            </w:r>
          </w:p>
          <w:p w14:paraId="20AA9D3A" w14:textId="77777777" w:rsidR="00B72003" w:rsidRPr="00B72003" w:rsidRDefault="00B72003" w:rsidP="00B72003">
            <w:pPr>
              <w:rPr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Playing and creating chord sequences and basslines</w:t>
            </w:r>
          </w:p>
          <w:p w14:paraId="20AA9D3B" w14:textId="77777777" w:rsidR="00B72003" w:rsidRPr="00B72003" w:rsidRDefault="00B72003" w:rsidP="00B72003">
            <w:pPr>
              <w:rPr>
                <w:b/>
                <w:sz w:val="18"/>
                <w:szCs w:val="18"/>
              </w:rPr>
            </w:pPr>
            <w:r w:rsidRPr="00B72003">
              <w:rPr>
                <w:sz w:val="18"/>
                <w:szCs w:val="18"/>
              </w:rPr>
              <w:t>Composing and performing music for an occasion</w:t>
            </w:r>
          </w:p>
        </w:tc>
      </w:tr>
    </w:tbl>
    <w:p w14:paraId="20AA9D3D" w14:textId="77777777" w:rsidR="00EF252B" w:rsidRPr="00B72003" w:rsidRDefault="0070122D" w:rsidP="00B72003">
      <w:pPr>
        <w:pStyle w:val="NoSpacing"/>
        <w:jc w:val="center"/>
        <w:rPr>
          <w:b/>
          <w:color w:val="C00000"/>
          <w:sz w:val="20"/>
          <w:szCs w:val="20"/>
        </w:rPr>
      </w:pPr>
      <w:r w:rsidRPr="00B72003">
        <w:rPr>
          <w:b/>
          <w:color w:val="C00000"/>
          <w:sz w:val="20"/>
          <w:szCs w:val="20"/>
        </w:rPr>
        <w:t>Red</w:t>
      </w:r>
      <w:r w:rsidR="00942F9D" w:rsidRPr="00B72003">
        <w:rPr>
          <w:b/>
          <w:color w:val="C00000"/>
          <w:sz w:val="20"/>
          <w:szCs w:val="20"/>
        </w:rPr>
        <w:t xml:space="preserve"> – These t</w:t>
      </w:r>
      <w:r w:rsidR="000915A7" w:rsidRPr="00B72003">
        <w:rPr>
          <w:b/>
          <w:color w:val="C00000"/>
          <w:sz w:val="20"/>
          <w:szCs w:val="20"/>
        </w:rPr>
        <w:t>opics are non-negotiable and are required to be taught and revisited on both cycles to ensure there is</w:t>
      </w:r>
      <w:r w:rsidR="00EF252B" w:rsidRPr="00B72003">
        <w:rPr>
          <w:b/>
          <w:color w:val="C00000"/>
          <w:sz w:val="20"/>
          <w:szCs w:val="20"/>
        </w:rPr>
        <w:t xml:space="preserve"> </w:t>
      </w:r>
      <w:r w:rsidR="000915A7" w:rsidRPr="00B72003">
        <w:rPr>
          <w:b/>
          <w:color w:val="C00000"/>
          <w:sz w:val="20"/>
          <w:szCs w:val="20"/>
        </w:rPr>
        <w:t>clear progression in the substantive knowledge taught</w:t>
      </w:r>
      <w:r w:rsidR="00EF252B" w:rsidRPr="00B72003">
        <w:rPr>
          <w:b/>
          <w:color w:val="C00000"/>
          <w:sz w:val="20"/>
          <w:szCs w:val="20"/>
        </w:rPr>
        <w:t xml:space="preserve"> and there is an equality of opportunity for all children</w:t>
      </w:r>
      <w:r w:rsidR="00EF252B" w:rsidRPr="00B72003">
        <w:rPr>
          <w:b/>
          <w:sz w:val="20"/>
          <w:szCs w:val="20"/>
        </w:rPr>
        <w:t xml:space="preserve">. </w:t>
      </w:r>
      <w:r w:rsidRPr="00B72003">
        <w:rPr>
          <w:b/>
          <w:sz w:val="20"/>
          <w:szCs w:val="20"/>
        </w:rPr>
        <w:t xml:space="preserve">Green - </w:t>
      </w:r>
      <w:r w:rsidR="00EF252B" w:rsidRPr="00B72003">
        <w:rPr>
          <w:b/>
          <w:color w:val="385623" w:themeColor="accent6" w:themeShade="80"/>
          <w:sz w:val="20"/>
          <w:szCs w:val="20"/>
        </w:rPr>
        <w:t>Bespoke enrichment topics linked to our locality, community and our cohorts.</w:t>
      </w:r>
    </w:p>
    <w:sectPr w:rsidR="00EF252B" w:rsidRPr="00B72003" w:rsidSect="001C2E62">
      <w:headerReference w:type="default" r:id="rId12"/>
      <w:pgSz w:w="16838" w:h="11906" w:orient="landscape"/>
      <w:pgMar w:top="1440" w:right="1103" w:bottom="993" w:left="1440" w:header="708" w:footer="708" w:gutter="0"/>
      <w:pgBorders w:offsetFrom="page">
        <w:top w:val="single" w:sz="18" w:space="24" w:color="70AD47" w:themeColor="accent6"/>
        <w:left w:val="single" w:sz="18" w:space="24" w:color="70AD47" w:themeColor="accent6"/>
        <w:bottom w:val="single" w:sz="18" w:space="24" w:color="70AD47" w:themeColor="accent6"/>
        <w:right w:val="single" w:sz="18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9D40" w14:textId="77777777" w:rsidR="00083143" w:rsidRDefault="00083143" w:rsidP="0005063E">
      <w:pPr>
        <w:spacing w:after="0" w:line="240" w:lineRule="auto"/>
      </w:pPr>
      <w:r>
        <w:separator/>
      </w:r>
    </w:p>
  </w:endnote>
  <w:endnote w:type="continuationSeparator" w:id="0">
    <w:p w14:paraId="20AA9D41" w14:textId="77777777" w:rsidR="00083143" w:rsidRDefault="00083143" w:rsidP="0005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9D3E" w14:textId="77777777" w:rsidR="00083143" w:rsidRDefault="00083143" w:rsidP="0005063E">
      <w:pPr>
        <w:spacing w:after="0" w:line="240" w:lineRule="auto"/>
      </w:pPr>
      <w:r>
        <w:separator/>
      </w:r>
    </w:p>
  </w:footnote>
  <w:footnote w:type="continuationSeparator" w:id="0">
    <w:p w14:paraId="20AA9D3F" w14:textId="77777777" w:rsidR="00083143" w:rsidRDefault="00083143" w:rsidP="0005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9D42" w14:textId="77777777" w:rsidR="00083143" w:rsidRDefault="000831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0AA9D45" wp14:editId="20AA9D46">
          <wp:simplePos x="0" y="0"/>
          <wp:positionH relativeFrom="margin">
            <wp:posOffset>8648700</wp:posOffset>
          </wp:positionH>
          <wp:positionV relativeFrom="paragraph">
            <wp:posOffset>-49530</wp:posOffset>
          </wp:positionV>
          <wp:extent cx="762000" cy="812165"/>
          <wp:effectExtent l="0" t="0" r="0" b="0"/>
          <wp:wrapTight wrapText="bothSides">
            <wp:wrapPolygon edited="0">
              <wp:start x="9180" y="507"/>
              <wp:lineTo x="5400" y="2027"/>
              <wp:lineTo x="540" y="6586"/>
              <wp:lineTo x="0" y="16213"/>
              <wp:lineTo x="0" y="20266"/>
              <wp:lineTo x="21060" y="20266"/>
              <wp:lineTo x="21060" y="16213"/>
              <wp:lineTo x="20520" y="7093"/>
              <wp:lineTo x="15120" y="2027"/>
              <wp:lineTo x="11880" y="507"/>
              <wp:lineTo x="9180" y="507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hance MA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0AA9D47" wp14:editId="20AA9D48">
          <wp:simplePos x="0" y="0"/>
          <wp:positionH relativeFrom="margin">
            <wp:posOffset>-466725</wp:posOffset>
          </wp:positionH>
          <wp:positionV relativeFrom="paragraph">
            <wp:posOffset>7620</wp:posOffset>
          </wp:positionV>
          <wp:extent cx="742950" cy="742950"/>
          <wp:effectExtent l="0" t="0" r="0" b="0"/>
          <wp:wrapTight wrapText="bothSides">
            <wp:wrapPolygon edited="0">
              <wp:start x="0" y="0"/>
              <wp:lineTo x="0" y="21046"/>
              <wp:lineTo x="21046" y="21046"/>
              <wp:lineTo x="21046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ol logo round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AA9D43" w14:textId="77777777" w:rsidR="00083143" w:rsidRDefault="00083143" w:rsidP="0005063E">
    <w:pPr>
      <w:pStyle w:val="Header"/>
      <w:jc w:val="center"/>
      <w:rPr>
        <w:b/>
        <w:sz w:val="38"/>
        <w:u w:val="single"/>
      </w:rPr>
    </w:pPr>
    <w:r>
      <w:rPr>
        <w:b/>
        <w:sz w:val="38"/>
        <w:u w:val="single"/>
      </w:rPr>
      <w:t>St Giles C of E Academy</w:t>
    </w:r>
  </w:p>
  <w:p w14:paraId="20AA9D44" w14:textId="77777777" w:rsidR="00083143" w:rsidRPr="0005063E" w:rsidRDefault="00327CC9" w:rsidP="0005063E">
    <w:pPr>
      <w:pStyle w:val="Header"/>
      <w:jc w:val="center"/>
      <w:rPr>
        <w:b/>
        <w:sz w:val="38"/>
        <w:u w:val="single"/>
      </w:rPr>
    </w:pPr>
    <w:proofErr w:type="gramStart"/>
    <w:r>
      <w:rPr>
        <w:b/>
        <w:sz w:val="38"/>
        <w:u w:val="single"/>
      </w:rPr>
      <w:t xml:space="preserve">Music </w:t>
    </w:r>
    <w:r w:rsidR="00083143">
      <w:rPr>
        <w:b/>
        <w:sz w:val="38"/>
        <w:u w:val="single"/>
      </w:rPr>
      <w:t xml:space="preserve"> C</w:t>
    </w:r>
    <w:r>
      <w:rPr>
        <w:b/>
        <w:sz w:val="38"/>
        <w:u w:val="single"/>
      </w:rPr>
      <w:t>urriculum</w:t>
    </w:r>
    <w:proofErr w:type="gramEnd"/>
    <w:r>
      <w:rPr>
        <w:b/>
        <w:sz w:val="38"/>
        <w:u w:val="single"/>
      </w:rPr>
      <w:t xml:space="preserve"> Overview </w:t>
    </w:r>
    <w:r w:rsidR="00083143">
      <w:rPr>
        <w:b/>
        <w:sz w:val="3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F63"/>
    <w:multiLevelType w:val="hybridMultilevel"/>
    <w:tmpl w:val="649AF344"/>
    <w:lvl w:ilvl="0" w:tplc="08090001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021158">
      <w:start w:val="1"/>
      <w:numFmt w:val="bullet"/>
      <w:lvlText w:val="o"/>
      <w:lvlJc w:val="left"/>
      <w:pPr>
        <w:ind w:left="1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A063664">
      <w:start w:val="1"/>
      <w:numFmt w:val="bullet"/>
      <w:lvlText w:val="▪"/>
      <w:lvlJc w:val="left"/>
      <w:pPr>
        <w:ind w:left="1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90382E">
      <w:start w:val="1"/>
      <w:numFmt w:val="bullet"/>
      <w:lvlText w:val="•"/>
      <w:lvlJc w:val="left"/>
      <w:pPr>
        <w:ind w:left="2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80069E">
      <w:start w:val="1"/>
      <w:numFmt w:val="bullet"/>
      <w:lvlText w:val="o"/>
      <w:lvlJc w:val="left"/>
      <w:pPr>
        <w:ind w:left="3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18ADD4">
      <w:start w:val="1"/>
      <w:numFmt w:val="bullet"/>
      <w:lvlText w:val="▪"/>
      <w:lvlJc w:val="left"/>
      <w:pPr>
        <w:ind w:left="4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04BD48">
      <w:start w:val="1"/>
      <w:numFmt w:val="bullet"/>
      <w:lvlText w:val="•"/>
      <w:lvlJc w:val="left"/>
      <w:pPr>
        <w:ind w:left="4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26155A">
      <w:start w:val="1"/>
      <w:numFmt w:val="bullet"/>
      <w:lvlText w:val="o"/>
      <w:lvlJc w:val="left"/>
      <w:pPr>
        <w:ind w:left="5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C0C77E">
      <w:start w:val="1"/>
      <w:numFmt w:val="bullet"/>
      <w:lvlText w:val="▪"/>
      <w:lvlJc w:val="left"/>
      <w:pPr>
        <w:ind w:left="6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F63730"/>
    <w:multiLevelType w:val="multilevel"/>
    <w:tmpl w:val="F89C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56742"/>
    <w:multiLevelType w:val="multilevel"/>
    <w:tmpl w:val="1D5A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90734"/>
    <w:multiLevelType w:val="hybridMultilevel"/>
    <w:tmpl w:val="D0585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A50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341AE"/>
    <w:multiLevelType w:val="hybridMultilevel"/>
    <w:tmpl w:val="06FE96C6"/>
    <w:lvl w:ilvl="0" w:tplc="08090001">
      <w:start w:val="1"/>
      <w:numFmt w:val="bullet"/>
      <w:lvlText w:val=""/>
      <w:lvlJc w:val="left"/>
      <w:pPr>
        <w:ind w:left="272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4C3AA0">
      <w:start w:val="1"/>
      <w:numFmt w:val="bullet"/>
      <w:lvlText w:val="o"/>
      <w:lvlJc w:val="left"/>
      <w:pPr>
        <w:ind w:left="1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F4CF08">
      <w:start w:val="1"/>
      <w:numFmt w:val="bullet"/>
      <w:lvlText w:val="▪"/>
      <w:lvlJc w:val="left"/>
      <w:pPr>
        <w:ind w:left="1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26FB32">
      <w:start w:val="1"/>
      <w:numFmt w:val="bullet"/>
      <w:lvlText w:val="•"/>
      <w:lvlJc w:val="left"/>
      <w:pPr>
        <w:ind w:left="2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4CA038C">
      <w:start w:val="1"/>
      <w:numFmt w:val="bullet"/>
      <w:lvlText w:val="o"/>
      <w:lvlJc w:val="left"/>
      <w:pPr>
        <w:ind w:left="3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14CB22A">
      <w:start w:val="1"/>
      <w:numFmt w:val="bullet"/>
      <w:lvlText w:val="▪"/>
      <w:lvlJc w:val="left"/>
      <w:pPr>
        <w:ind w:left="4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525EDE">
      <w:start w:val="1"/>
      <w:numFmt w:val="bullet"/>
      <w:lvlText w:val="•"/>
      <w:lvlJc w:val="left"/>
      <w:pPr>
        <w:ind w:left="4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5E0A8E">
      <w:start w:val="1"/>
      <w:numFmt w:val="bullet"/>
      <w:lvlText w:val="o"/>
      <w:lvlJc w:val="left"/>
      <w:pPr>
        <w:ind w:left="5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F4F8C4">
      <w:start w:val="1"/>
      <w:numFmt w:val="bullet"/>
      <w:lvlText w:val="▪"/>
      <w:lvlJc w:val="left"/>
      <w:pPr>
        <w:ind w:left="6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3E"/>
    <w:rsid w:val="0005063E"/>
    <w:rsid w:val="00050DE2"/>
    <w:rsid w:val="00083143"/>
    <w:rsid w:val="000915A7"/>
    <w:rsid w:val="000B0604"/>
    <w:rsid w:val="000E76F9"/>
    <w:rsid w:val="001C2E62"/>
    <w:rsid w:val="001C738F"/>
    <w:rsid w:val="00215362"/>
    <w:rsid w:val="002B1286"/>
    <w:rsid w:val="00327CC9"/>
    <w:rsid w:val="004F4946"/>
    <w:rsid w:val="00671BE2"/>
    <w:rsid w:val="0070122D"/>
    <w:rsid w:val="008D6252"/>
    <w:rsid w:val="00942F9D"/>
    <w:rsid w:val="00A0463E"/>
    <w:rsid w:val="00AA41FD"/>
    <w:rsid w:val="00B005F2"/>
    <w:rsid w:val="00B72003"/>
    <w:rsid w:val="00BF71B8"/>
    <w:rsid w:val="00CA38C7"/>
    <w:rsid w:val="00D56DE1"/>
    <w:rsid w:val="00E33879"/>
    <w:rsid w:val="00E819EA"/>
    <w:rsid w:val="00EA4F96"/>
    <w:rsid w:val="00EC3A7F"/>
    <w:rsid w:val="00EE487E"/>
    <w:rsid w:val="00EF252B"/>
    <w:rsid w:val="00F13342"/>
    <w:rsid w:val="00F52437"/>
    <w:rsid w:val="00F91524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0AA9CCB"/>
  <w15:chartTrackingRefBased/>
  <w15:docId w15:val="{73DFE892-B730-4DEA-BC0A-4BC5006D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63E"/>
  </w:style>
  <w:style w:type="paragraph" w:styleId="Footer">
    <w:name w:val="footer"/>
    <w:basedOn w:val="Normal"/>
    <w:link w:val="FooterChar"/>
    <w:uiPriority w:val="99"/>
    <w:unhideWhenUsed/>
    <w:rsid w:val="000506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3E"/>
  </w:style>
  <w:style w:type="table" w:styleId="TableGrid">
    <w:name w:val="Table Grid"/>
    <w:basedOn w:val="TableNormal"/>
    <w:uiPriority w:val="39"/>
    <w:rsid w:val="0005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34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73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9fc78-d460-43c9-be28-3d8ade06e009">
      <Terms xmlns="http://schemas.microsoft.com/office/infopath/2007/PartnerControls"/>
    </lcf76f155ced4ddcb4097134ff3c332f>
    <TaxCatchAll xmlns="2934098b-9be3-43c5-8801-25ce9176e25f" xsi:nil="true"/>
    <_dlc_DocId xmlns="2934098b-9be3-43c5-8801-25ce9176e25f">WAXESWPV3JW6-577938219-11606</_dlc_DocId>
    <_dlc_DocIdUrl xmlns="2934098b-9be3-43c5-8801-25ce9176e25f">
      <Url>https://stgilescofe.sharepoint.com/sites/StaffShared/_layouts/15/DocIdRedir.aspx?ID=WAXESWPV3JW6-577938219-11606</Url>
      <Description>WAXESWPV3JW6-577938219-11606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723ED4FE63049B74B8E5915C3AEF2" ma:contentTypeVersion="13" ma:contentTypeDescription="Create a new document." ma:contentTypeScope="" ma:versionID="56a41ff1633037712f67d612e82b656f">
  <xsd:schema xmlns:xsd="http://www.w3.org/2001/XMLSchema" xmlns:xs="http://www.w3.org/2001/XMLSchema" xmlns:p="http://schemas.microsoft.com/office/2006/metadata/properties" xmlns:ns2="2934098b-9be3-43c5-8801-25ce9176e25f" xmlns:ns3="e989fc78-d460-43c9-be28-3d8ade06e009" targetNamespace="http://schemas.microsoft.com/office/2006/metadata/properties" ma:root="true" ma:fieldsID="4b62a733dca05152fa9879b83acd3099" ns2:_="" ns3:_="">
    <xsd:import namespace="2934098b-9be3-43c5-8801-25ce9176e25f"/>
    <xsd:import namespace="e989fc78-d460-43c9-be28-3d8ade06e0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4098b-9be3-43c5-8801-25ce9176e2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4f2a0d9-27d8-4820-95a3-859cf2a4015b}" ma:internalName="TaxCatchAll" ma:showField="CatchAllData" ma:web="2934098b-9be3-43c5-8801-25ce9176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9fc78-d460-43c9-be28-3d8ade06e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108782-8175-460e-b5e9-22ffbce50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C16EC0-FE91-46D9-9028-D6C824478345}">
  <ds:schemaRefs>
    <ds:schemaRef ds:uri="http://schemas.microsoft.com/office/2006/metadata/properties"/>
    <ds:schemaRef ds:uri="http://schemas.microsoft.com/office/infopath/2007/PartnerControls"/>
    <ds:schemaRef ds:uri="e989fc78-d460-43c9-be28-3d8ade06e009"/>
    <ds:schemaRef ds:uri="2934098b-9be3-43c5-8801-25ce9176e25f"/>
  </ds:schemaRefs>
</ds:datastoreItem>
</file>

<file path=customXml/itemProps2.xml><?xml version="1.0" encoding="utf-8"?>
<ds:datastoreItem xmlns:ds="http://schemas.openxmlformats.org/officeDocument/2006/customXml" ds:itemID="{EDAD4B8C-2BFA-425C-9A4B-E4089419E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EB1B9-5399-43FE-927D-228CED273C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99318E-1FBA-4E2B-88E3-F97387AF13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80F4F1-4F4A-4CC8-AEB7-AFA7DEA9B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4098b-9be3-43c5-8801-25ce9176e25f"/>
    <ds:schemaRef ds:uri="e989fc78-d460-43c9-be28-3d8ade06e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Giles C of E Academy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RGrace</dc:creator>
  <cp:keywords/>
  <dc:description/>
  <cp:lastModifiedBy>Catherine Lunn</cp:lastModifiedBy>
  <cp:revision>3</cp:revision>
  <cp:lastPrinted>2023-06-21T12:17:00Z</cp:lastPrinted>
  <dcterms:created xsi:type="dcterms:W3CDTF">2023-06-21T13:06:00Z</dcterms:created>
  <dcterms:modified xsi:type="dcterms:W3CDTF">2023-11-30T14:37:00Z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0x0101008E9723ED4FE63049B74B8E5915C3AEF2</vt:lpwstr>
  </property>
  <property fmtid="{D5CDD505-2E9C-101B-9397-08002B2CF9AE}" pid="3" name="Order">
    <vt:r8>1160600</vt:r8>
  </property>
  <property fmtid="{D5CDD505-2E9C-101B-9397-08002B2CF9AE}" pid="4" name="_dlc_DocIdItemGuid">
    <vt:lpwstr>a7f1d309-d520-5e23-9c9b-d04a882dca5b</vt:lpwstr>
  </property>
  <property fmtid="{D5CDD505-2E9C-101B-9397-08002B2CF9AE}" pid="5" name="MediaServiceImageTags">
    <vt:lpwstr/>
  </property>
</Properties>
</file>